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5-65-40/2018  </w:t>
      </w:r>
    </w:p>
    <w:p w:rsidR="00A77B3E">
      <w:r>
        <w:t>П О С Т А Н О В Л Е Н И Е</w:t>
      </w:r>
    </w:p>
    <w:p w:rsidR="00A77B3E"/>
    <w:p w:rsidR="00A77B3E">
      <w:r>
        <w:t>15 февраля 2018 года</w:t>
        <w:tab/>
        <w:tab/>
        <w:tab/>
        <w:t xml:space="preserve">             п.Нижнегорский, ул. Победы, д. 20 </w:t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...Тайганская Т.В., с участием лица, привлекаемого к административной ответственности ...Веселкова И.А.,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...Веселкова И.А.фио,              </w:t>
      </w:r>
    </w:p>
    <w:p w:rsidR="00A77B3E">
      <w:r>
        <w:t xml:space="preserve">...личные данные, </w:t>
      </w:r>
    </w:p>
    <w:p w:rsidR="00A77B3E">
      <w:r>
        <w:t>о привлечении его к административной ответственности за правонарушение, предусмотренное ст. 19.13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Веселков И.А., 01 февраля 2018 года, в 19 час. 30 мин., по месту своего жительства, по адресу: ...адрес, по мобильному телефону осуществил заведомо ложный вызов специализированной службы полиции, сообщив о причинении телесных повреждений ...ФИО., при выезде на место происшествия СОГ информация не подтвердилась (КУСП № 546 от 01.02.2018 года), за что предусмотрена административная ответственность по ст. 19.13 КоАП РФ.</w:t>
      </w:r>
    </w:p>
    <w:p w:rsidR="00A77B3E">
      <w:r>
        <w:t xml:space="preserve">            В судебном заседании Веселков И.А.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он по месту своего жительства, по мобильному телефону, совершил ложный вызов специализированной службы полиции, сообщив о причинении телесных повреждений ...ФИОфио В содеянном раскаивается, дополнил, что больше такого не повториться.</w:t>
      </w:r>
    </w:p>
    <w:p w:rsidR="00A77B3E">
      <w:r>
        <w:t xml:space="preserve">           Выслушав Веселкова И.А., исследовав материалы дела, суд пришел к выводу о наличии в действиях Веселкова И.А. состава правонарушения, предусмотренного ст. 19.13 КоАП РФ, исходя из следующего.</w:t>
      </w:r>
    </w:p>
    <w:p w:rsidR="00A77B3E">
      <w:r>
        <w:t xml:space="preserve">           Согласно протоколу об административном правонарушении № РК 197150/236 от 05 февраля 2018 года, он был составлен в отношении Веселкова И.А. в связи с тем, что он 01 февраля 2018 года, в 19 час. 30 мин., по месту своего жительства, по адресу: ...адрес по мобильному телефону осуществил заведомо ложный вызов специализированной службы полиции, сообщив о причинении телесных повреждений ...ФИОфио, при выезде на место происшествия СОГ информация не подтвердилась (КУСП № 546 от 01.02.2018 года).</w:t>
      </w:r>
    </w:p>
    <w:p w:rsidR="00A77B3E">
      <w:r>
        <w:t xml:space="preserve">           Указанные в протоколе об административном правонарушении обстоятельства также подтверждается и пояснениями Веселкова И.А., имеющиеся в протоколе об административном правонарушении и в материалах дела, согласно которым последний пояснил, что он осуществил заведомо ложный вызов специализированной службы полиции, сообщив о причинении телесных повреждений ...ФИОфио, объяснениями ...ФИО, ...ФИО</w:t>
      </w:r>
    </w:p>
    <w:p w:rsidR="00A77B3E">
      <w:r>
        <w:t xml:space="preserve">           При таких обстоятельствах в действиях Веселкова И.А. имеется состав правонарушения, предусмотренного ст. 19.13 КоАП РФ, а именно: заведомо ложный вызов пожарной охраны, полиции, скорой медицинской помощи или иных специализированных служб.</w:t>
      </w:r>
    </w:p>
    <w:p w:rsidR="00A77B3E">
      <w:r>
        <w:t xml:space="preserve">   Вызов гражданином специализированных служб без надлежащих оснований для этого квалифицируется в качестве рассматриваемого административного правонарушения.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Веселков И.А. ранее к административной ответственности не привлекался за аналогичное правонарушение, правонарушение совершил впервые, также то обстоятельство, что имеет денежные средства на оплату штрафа, обстоятельства, смягчающие – признание вины и раскаяниеи отсутствие отягчающих административную ответственность обстоятельств.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Веселкова И.А., а также все исследованные обстоятельства,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...Веселкова И.А. 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ему административное наказание в виде штрафа в сумме 1000 руб. (одной тысячи рублей).</w:t>
      </w:r>
    </w:p>
    <w:p w:rsidR="00A77B3E">
      <w:r>
        <w:t xml:space="preserve">   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