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Дело № 5-65-49/2017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05 июля 2017 года</w:t>
        <w:tab/>
        <w:t xml:space="preserve">                     </w:t>
        <w:tab/>
        <w:tab/>
        <w:t xml:space="preserve">                           п.Нижнегорский</w:t>
      </w:r>
    </w:p>
    <w:p w:rsidR="00A77B3E">
      <w:r>
        <w:t xml:space="preserve"> </w:t>
        <w:tab/>
        <w:t xml:space="preserve">    Мировой судья судебного участка № 65 Нижнегорского судебного района (Нижнегорский муниципальный район) Республики Крым Тайганская Т.В. рассмотрев дело об административном правонарушении, поступившее из ОМВД России по адрес (Отделение ОГИБДД), в отношении   </w:t>
      </w:r>
    </w:p>
    <w:p w:rsidR="00A77B3E">
      <w:r>
        <w:t xml:space="preserve">Гриценко ...Л. И.                    </w:t>
      </w:r>
    </w:p>
    <w:p w:rsidR="00A77B3E">
      <w:r>
        <w:t>паспортные данные, ...паспортные данные адрес адрес, УИН ...№,</w:t>
      </w:r>
    </w:p>
    <w:p w:rsidR="00A77B3E">
      <w:r>
        <w:t xml:space="preserve">о привлечении ее к административной ответственности за правонарушение, предусмотренное ст. 12.15 ч. 4 Кодекса Российской Федерации об административных правонарушениях, </w:t>
      </w:r>
    </w:p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>
      <w:r>
        <w:tab/>
        <w:t>Гриценко Л.И. дата, в время, на адрес км+400 м, управляла транспортным средством – автомобилем марка автомобиля, государственный регистрационный знак ...ххх, в нарушение требований  п. 1.3 ПДД РФ, требований дорожной разметки 1.1, на дороге с двусторонним движением, имеющей сплошную линию дорожной разметки 1.1, разделяющей транспортные потоки в обоих направлениях, совершая маневр обгона транспортного средства, выехал на полосу, предназначенную для встречного движения с пересечением указанной линии дорожной разметки, п.п. 9.2 ПДД РФ, чем совершила административное правонарушение, ответственность за которое предусмотрена ст. 12.15 ч.4 КоАП РФ.</w:t>
      </w:r>
    </w:p>
    <w:p w:rsidR="00A77B3E">
      <w:r>
        <w:t xml:space="preserve">            В судебном заседании представитель Гриценко Л.И.- Гриценко Д.С. вину в совершении указанного правонарушения признал полностью и пояснил, что дата, в время, Гриценко Л.И. на адрес км+400 м, управляла транспортным средством – автомобилем марка автомобиля, государственный регистрационный знак ...ххх, выехала на полосу, предназначенную для встречного движения с пересечением указанной линии дорожной разметки, поскольку впереди двигающийся марка автомобиля, ехал на маленькой скорости, после указанного маневра она была остановлена работниками правоохранительных органов, также дополнил, что ранее к административной ответственности Гриценко Л.И. не привлекалась.       </w:t>
      </w:r>
    </w:p>
    <w:p w:rsidR="00A77B3E">
      <w:r>
        <w:t xml:space="preserve">           Выслушав представителя Гриценко Д.С., исследовав материалы дела, суд пришел к выводу о наличии в действиях Гриценко Л.И. состава правонарушения, предусмотренного ст. 12.15 ч.4 КоАП РФ, исходя из следующего.</w:t>
      </w:r>
    </w:p>
    <w:p w:rsidR="00A77B3E">
      <w:r>
        <w:t xml:space="preserve">           Согласно протоколу об административном правонарушении 61 АГ телефон от дата, он был составлен в отношении Гриценко Л.И. за то, что она дата, в время, на адрес км+400 м, управляла транспортным средством – автомобилем марка автомобиля, государственный регистрационный знак ...ххх, в нарушение требований  п. 1.3 ПДД РФ, требований дорожной разметки 1.1, на дороге с двусторонним движением, имеющей сплошную линию дорожной разметки 1.1, разделяющей транспортные потоки в обоих направлениях, совершая маневр обгона транспортного средства, выехал на полосу, предназначенную для встречного движения с пересечением указанной линии дорожной разметки, п.п. 9.2 ПДД РФ.</w:t>
      </w:r>
    </w:p>
    <w:p w:rsidR="00A77B3E">
      <w:r>
        <w:t xml:space="preserve">          Обстоятельства выезда Гриценко Л.И. дата в время на адрес км+400 м в нарушение ПДД РФ на полосу, предназначенную для встречного движения, о которых идет речь в протоколе об административном правонарушении, подтверждаются данными схемы места совершения административного правонарушения, из которой усматривается совершение ею маневра обгона другого транспортного средства с выездом на полосу, предназначенную для встречного движения, с пересечением ею сплошной линии дорожной разметки 1.1.</w:t>
      </w:r>
    </w:p>
    <w:p w:rsidR="00A77B3E">
      <w:r>
        <w:t xml:space="preserve">           Как усматривается из имеющихся в материалах дела пояснений свидетеля фио последний пояснил, что он управлял транспортным средством марка автомобиля, государственный регистрационный знак ...ххх, двигался на адрес км+400 м со скоростью около 40 км/час, где его обогнал водитель автомобиля марка автомобиля, государственный регистрационный знак ...ххх, с пересечением сплошной линии дорожной разметки 1.1 и осуществлением выезда на полосу, предназначенную для встречного движения.</w:t>
      </w:r>
    </w:p>
    <w:p w:rsidR="00A77B3E">
      <w:r>
        <w:t xml:space="preserve">           Таким образом, Гриценко Л.И. совершая маневр обгона другого транспортного средства и выезжая на полосу, предназначенную для встречного движения, нарушила требования дорожной разметки 1.1, разделяющей транспортные потоки противоположных направлений, обозначающей границы проезжей части, на которые выезд запрещен, и требования п. 1.3 ПДД РФ, согласно которым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A77B3E">
      <w:r>
        <w:t xml:space="preserve">           При таких обстоятельствах в действиях Гриценко Л.И. имеется состав правонарушения, предусмотренного ст. 12.15 ч.4 КоАП РФ, а именно выезд в нарушение Правил дорожного движения на полосу, предназначенную для встречного движения за исключением случаев, предусмотренных частью 3 настоящей статьи.</w:t>
      </w:r>
    </w:p>
    <w:p w:rsidR="00A77B3E">
      <w:r>
        <w:t xml:space="preserve">           Как усматривается из материалов дела, Гриценко Л.И. в установленном законом порядке получал специальное право управления транспортными средствами и ей выдано водительское удостоверение ...№ от дата, ГАИ адрес.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ее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учитывая отсутствие отягчающих административную ответственность обстоятельств, принимая во внимание данные о личности Гриценко Л.И., которая ранее не привлекалась к административной ответственности за совершение аналогичных правонарушений, вину в совершении административного правонарушения признала полностью, что подтверждается показаниями представителя, также то обстоятельство, что транспортное средство ей необходимо для работы, суд пришел к выводу о возможности назначить ей административное наказание в виде штрафа, в пределах санкции ст. 12.15 ч. 4 КоАП РФ. </w:t>
      </w:r>
    </w:p>
    <w:p w:rsidR="00A77B3E">
      <w:r>
        <w:t xml:space="preserve">            На основании изложенного, руководствуясь ст. ст. 29.9, 29.10 КоАП РФ, мировой судья</w:t>
      </w:r>
    </w:p>
    <w:p w:rsidR="00A77B3E">
      <w:r>
        <w:tab/>
        <w:t xml:space="preserve">                                             ПОСТАНОВИЛ: </w:t>
      </w:r>
    </w:p>
    <w:p w:rsidR="00A77B3E">
      <w:r>
        <w:tab/>
        <w:t xml:space="preserve"> Гриценко ...Л,И. признать виновной в совершении административного правонарушения, предусмотренного ст. 12.15 ч.4 Кодекса Российской Федерации об административных правонарушениях, и назначить ей административное наказание в виде штрафа в сумме сумма.</w:t>
      </w:r>
    </w:p>
    <w:p w:rsidR="00A77B3E">
      <w:r>
        <w:t xml:space="preserve">        Штраф подлежит уплате по реквизитам: получатель УФК (ОМВД России по адрес), ...р/счет, назначение платежа – административный штраф).</w:t>
      </w:r>
    </w:p>
    <w:p w:rsidR="00A77B3E">
      <w:r>
        <w:t xml:space="preserve">  Согласно ст. 32.2 ч.1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Согласно ст. 32.2 ч. 1.3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Квитанцию об уплате штрафа необходимо предоставить в Мировой суд судебного участка № 65 Нижнегорского судебного района (Нижнегорский муниципальный район) Республики Крым, по адресу: п. Нижнегорский, ...ул</w:t>
      </w:r>
    </w:p>
    <w:p w:rsidR="00A77B3E">
      <w:r>
        <w:t xml:space="preserve"> 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адрес, п. Нижнегорский, Республика Крым).</w:t>
      </w:r>
    </w:p>
    <w:p w:rsidR="00A77B3E"/>
    <w:p w:rsidR="00A77B3E">
      <w:r>
        <w:t xml:space="preserve">              Мировой судья</w:t>
        <w:tab/>
        <w:tab/>
        <w:tab/>
        <w:tab/>
        <w:tab/>
        <w:t xml:space="preserve">                             Тайганская Т.В.</w:t>
      </w:r>
    </w:p>
    <w:p w:rsidR="00A77B3E">
      <w:r>
        <w:t xml:space="preserve">   </w:t>
      </w:r>
    </w:p>
    <w:p w:rsidR="00A77B3E"/>
    <w:p w:rsidR="00A77B3E">
      <w:r>
        <w:t xml:space="preserve">  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