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5-65-52/2017                                             </w:t>
      </w:r>
    </w:p>
    <w:p w:rsidR="00A77B3E">
      <w:r>
        <w:t>П О С Т А Н О В Л Е Н И Е</w:t>
      </w:r>
    </w:p>
    <w:p w:rsidR="00A77B3E">
      <w:r>
        <w:t xml:space="preserve">17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...Алиева С. Р. ,                          </w:t>
      </w:r>
    </w:p>
    <w:p w:rsidR="00A77B3E">
      <w:r>
        <w:t xml:space="preserve">паспортные данные, ...паспотные данные наименование организации,  зарегистрированной и проживающей по адрес адрес, </w:t>
      </w:r>
    </w:p>
    <w:p w:rsidR="00A77B3E">
      <w:r>
        <w:t xml:space="preserve">о привлечении ее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Алиева С.Р. будучи председателем ликвидационной комиссии наименование организации, расположенного по адресу: адресдата совершила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упрощенной бухгалтерской (финансовой) отчетности за дата в срок до дата, ответственность за которое предусмотрена частью 1 статьи 15.6 КоАП РФ.</w:t>
      </w:r>
    </w:p>
    <w:p w:rsidR="00A77B3E">
      <w:r>
        <w:t xml:space="preserve">            В судебном заседании Алиева С.Р. вину в совершении административного правонарушения признала полностью пояснила, что ею в налоговую инспекцию были предоставлены сведения упрощенной бухгалтерской (финансовой) отчетности за дата дата, срок предоставления до дата, в связи с отсутствием бухгалтера просрочила предоставление отчетности на один день, в содеянном раскаивается. </w:t>
      </w:r>
    </w:p>
    <w:p w:rsidR="00A77B3E">
      <w:r>
        <w:t xml:space="preserve">         Выслушав Алиеву С.Р., исследовав материалы дела, суд пришел к выводу о наличии в действиях Алиевой С.Р.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Алиевой С.Р. за то, что она будучи председателем ликвидационной комиссии наименование организации, расположенного по адресу: адресдата совершила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упрощенной бухгалтерской (финансовой) отчетности за дата, срок предоставления до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(л.д.5-10),  согласно которого Алиева С.Р. является ликвидатором  наименование организации, расположенного по адрес адрес.</w:t>
      </w:r>
    </w:p>
    <w:p w:rsidR="00A77B3E">
      <w:r>
        <w:t xml:space="preserve"> Как усматривается из материалов дела, предприятие было зарегистрировано, согласно данных ЕГРЮЛ дата. Временем совершения правонарушения является дата Местом совершения правонарушения является адрес юридического лица: адрес.</w:t>
      </w:r>
    </w:p>
    <w:p w:rsidR="00A77B3E">
      <w:r>
        <w:t>В соответствии со ст.6, ст. 13 Федерального Закона «О бухгалтерском учете» от 06.12.2011 г. N 402-ФЗ наименование организации, как экономический субъект, обязан вести бухгалтерский учет.</w:t>
      </w:r>
    </w:p>
    <w:p w:rsidR="00A77B3E">
      <w:r>
        <w:t>Согласно ч.2,3 ст.13 Федерального Закона «О бухгалтерском учете» от 06.12.2011 г. N 402-ФЗ экономический субъект составляет годовую бухгалтерскую (финансовую) отчетность, если иное не установлено другими федеральными законами, нормативными правовыми актами органов государственного регулирования бухгалтерского учета. Годовая бухгалтерская (финансовая) отчетность составляется за отчетный год.</w:t>
      </w:r>
    </w:p>
    <w:p w:rsidR="00A77B3E">
      <w:r>
        <w:t>Как предусмотрено ч.1 ст. 14 Федерального Закона «О бухгалтерском учете» от 06.12.2011 г. N 402-ФЗ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A77B3E">
      <w:r>
        <w:t>Отчетным периодом для годовой бухгалтерской (финансовой) отчетности (отчетным годом), согласно ст. 15 Федерального Закона «О бухгалтерском учете» от 06.12.2011 г. N 402-ФЗ,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A77B3E"/>
    <w:p w:rsidR="00A77B3E">
      <w:r>
        <w:t>Предельный срок представления - дата, фактически налогоплательщик предоставил бухгалтерскую (финансовую) отчетность дата, рег.№1727888.</w:t>
      </w:r>
    </w:p>
    <w:p w:rsidR="00A77B3E">
      <w:r>
        <w:t>В нарушение пп.5 п.1 ст.23 Налогового кодекса Российской Федерации, председателем ликвидационной комиссии наименование организации, не обеспечено предоставление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бухгалтерской (финансовой) отчетности за предшествующий дата</w:t>
      </w:r>
    </w:p>
    <w:p w:rsidR="00A77B3E">
      <w:r>
        <w:t>В соответствии с 4.1,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дата главный бухгалтер (бухгалтер), иное должностное лицо, на которое возложены обязанности по представлению в налоговый орган сведений о среднесписочной численности работников на предприятии, отсутствовали.</w:t>
      </w:r>
    </w:p>
    <w:p w:rsidR="00A77B3E">
      <w:r>
        <w:t xml:space="preserve">           При таких обстоятельствах в действиях Алиевой С.Р.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Алиевой С.Р., в связи с ненадлежащим исполнением своих служебных обязанностей, которое выразилось в непредставлении (несвоевременном) в установленный законодательством о налогах и сборах срок оформленных в установленном порядке сведений, ответственным за представление сведений о среднесписочной численности работников за предшествующий календарный дата,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Алиевой С.Р., ранее, согласно представленным материалам дела, не привлекалась к административной ответственности за совершение аналогичных правонарушений, вину признала, раскаялась в содеянном, суд пришел к выводу о возможности назначить ей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...Алиева С. Р. 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получатель УФК по адрес (Межрайонная ИФНС России № 1 по адрес) ИНН ...р/счет, назначение платежа – административный штраф).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