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75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10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Style w:val="cat-FIOgrp-1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2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являющегося инвалидом, </w:t>
      </w:r>
      <w:r>
        <w:rPr>
          <w:rFonts w:ascii="Times New Roman" w:eastAsia="Times New Roman" w:hAnsi="Times New Roman" w:cs="Times New Roman"/>
          <w:sz w:val="28"/>
          <w:szCs w:val="28"/>
        </w:rPr>
        <w:t>разведенного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частному найму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 состоящего на учете у врача нарколога,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11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РК-</w:t>
      </w:r>
      <w:r>
        <w:rPr>
          <w:rStyle w:val="cat-PhoneNumbergrp-27rplc-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1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1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26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кабинете № 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оперативная информация,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соответствовало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>), что он употребляет наркотические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назначения врача, за что предусмотрена административная ответственность по ч. 1 ст. 6.9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21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учреждении, в связи с тем, что он </w:t>
      </w:r>
      <w:r>
        <w:rPr>
          <w:rFonts w:ascii="Times New Roman" w:eastAsia="Times New Roman" w:hAnsi="Times New Roman" w:cs="Times New Roman"/>
          <w:sz w:val="28"/>
          <w:szCs w:val="28"/>
        </w:rPr>
        <w:t>не хотел проходить его.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 наркотические средства не употребляет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2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РК – </w:t>
      </w:r>
      <w:r>
        <w:rPr>
          <w:rStyle w:val="cat-PhoneNumbergrp-27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Style w:val="cat-Dategrp-11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82 АА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020759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которого </w:t>
      </w:r>
      <w:r>
        <w:rPr>
          <w:rStyle w:val="cat-FIOgrp-2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не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от </w:t>
      </w:r>
      <w:r>
        <w:rPr>
          <w:rStyle w:val="cat-Dategrp-11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6.9 КоАП Российской Федерации,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веществ, включенных в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РФ 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(далее - Перечень наркотических средств, психотропных веществ).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представленных материалов следует, что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наличием признаков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Style w:val="cat-FIOgrp-19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здании ОМВД России по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было предложено пройти медицинское освидетельствование на состояние наркотического опьянения, но от прохождения медицинского освидетельствования отказался, при этом производилась видеозапись.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 процессуальные действия совершены правильно, процессуальные документы составлены сотрудником полиции последовательно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видеозаписи,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КоАП РФ. Процессуальные нарушения, влекущие признание представленных в дело документов недопустимыми доказательствами, должностным лицом не были допущены.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4 Федерального закона от </w:t>
      </w:r>
      <w:r>
        <w:rPr>
          <w:rStyle w:val="cat-Dategrp-13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Российской Федерации запрещается потребление наркотических средств или психотропных веществ без назначения врача (статья 40 Федерального закона от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3-ФЗ).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Перечнем наркотических средств, психотропных веществ и их прекурсоров, подлежащих контролю в Российской Федерации, утвержденным Постановлением Правительства Российской Федерации от </w:t>
      </w:r>
      <w:r>
        <w:rPr>
          <w:rStyle w:val="cat-Dategrp-15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681 (в редакции от </w:t>
      </w:r>
      <w:r>
        <w:rPr>
          <w:rStyle w:val="cat-Dategrp-16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216),«каннабис (марихуана)» относится к наркотическим средствам.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следует из содержания приложенной к материалам дела об административном правонарушении видеозаписи, </w:t>
      </w:r>
      <w:r>
        <w:rPr>
          <w:rStyle w:val="cat-FIOgrp-21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предложение сотрудника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медицинское освидетельствование на состояние опьянения ответил отказом. Каких-либо замечаний о допущенных нарушениях закона при составлении указанных процессуальных документов он не высказывал. При этом, какого либо давления со стороны сотрудников полиции в отношении </w:t>
      </w:r>
      <w:r>
        <w:rPr>
          <w:rStyle w:val="cat-FIOgrp-19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применялось.</w:t>
      </w:r>
    </w:p>
    <w:p>
      <w:pPr>
        <w:spacing w:before="0" w:after="0"/>
        <w:ind w:firstLine="544"/>
        <w:jc w:val="both"/>
        <w:rPr>
          <w:sz w:val="28"/>
          <w:szCs w:val="28"/>
        </w:rPr>
      </w:pPr>
      <w:r>
        <w:rPr>
          <w:rStyle w:val="cat-FIOgrp-19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каких-либо замечаний в отношении имеющейся видеозаписи не заявлял.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получены с соблюдением требований закона, их допустимость и достоверность сомнений не вызывают. Совокупность исследованных доказательств является достаточной для установления вины </w:t>
      </w:r>
      <w:r>
        <w:rPr>
          <w:rStyle w:val="cat-FIOgrp-19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вмененного ему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Style w:val="cat-FIOgrp-19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-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21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rPr>
          <w:rStyle w:val="cat-FIOgrp-19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необходимости назначить административное наказание в виде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требованиям ст. 4.1 ч. 2.1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реабилитацию,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Style w:val="cat-FIOgrp-21rplc-4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употреблял наркотические средства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состоял на учете у врача нарколога,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настоящее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употреблять, суд приходит к выводу о необходимости возложить на него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РФ от </w:t>
      </w:r>
      <w:r>
        <w:rPr>
          <w:rStyle w:val="cat-Dategrp-17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484, а также согласно ст. 28.3 ч. 2 п. 83 КоАП РФ, контроль за исполнением лицом обязанности пройти диагностику, профилактические мероприятия, лечение возлагается на ОМВД России по </w:t>
      </w:r>
      <w:r>
        <w:rPr>
          <w:rStyle w:val="cat-Addressgrp-4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29.10 ч. 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6.9,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0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ст. 6.9 ч. 1 КоАП РФ, и назначить ему административное наказание в виде штрафа в размере </w:t>
      </w:r>
      <w:r>
        <w:rPr>
          <w:rStyle w:val="cat-Sumgrp-23rplc-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Обязать </w:t>
      </w:r>
      <w:r>
        <w:rPr>
          <w:rStyle w:val="cat-FIOgrp-20rplc-4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пройти диагностику, профилактические мероприятия, лечение от наркомании в ГБУЗ «Крымский научно-практический центр наркологии» </w:t>
      </w:r>
      <w:r>
        <w:rPr>
          <w:rStyle w:val="cat-Addressgrp-6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данной обязанности возложить на ОМВД России по </w:t>
      </w:r>
      <w:r>
        <w:rPr>
          <w:rStyle w:val="cat-Addressgrp-4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32rplc-48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Оригинал платежного документа об оплате штрафа предоставить в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4rplc-5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предусмотрена административная ответственность по ст. 6.9.1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8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22rplc-6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FIOgrp-20rplc-5">
    <w:name w:val="cat-FIO grp-20 rplc-5"/>
    <w:basedOn w:val="DefaultParagraphFont"/>
  </w:style>
  <w:style w:type="character" w:customStyle="1" w:styleId="cat-PassportDatagrp-25rplc-6">
    <w:name w:val="cat-PassportData grp-2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11rplc-9">
    <w:name w:val="cat-Date grp-11 rplc-9"/>
    <w:basedOn w:val="DefaultParagraphFont"/>
  </w:style>
  <w:style w:type="character" w:customStyle="1" w:styleId="cat-PhoneNumbergrp-27rplc-10">
    <w:name w:val="cat-PhoneNumber grp-27 rplc-10"/>
    <w:basedOn w:val="DefaultParagraphFont"/>
  </w:style>
  <w:style w:type="character" w:customStyle="1" w:styleId="cat-FIOgrp-21rplc-11">
    <w:name w:val="cat-FIO grp-21 rplc-11"/>
    <w:basedOn w:val="DefaultParagraphFont"/>
  </w:style>
  <w:style w:type="character" w:customStyle="1" w:styleId="cat-Dategrp-11rplc-12">
    <w:name w:val="cat-Date grp-11 rplc-12"/>
    <w:basedOn w:val="DefaultParagraphFont"/>
  </w:style>
  <w:style w:type="character" w:customStyle="1" w:styleId="cat-Timegrp-26rplc-13">
    <w:name w:val="cat-Time grp-26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FIOgrp-21rplc-16">
    <w:name w:val="cat-FIO grp-21 rplc-16"/>
    <w:basedOn w:val="DefaultParagraphFont"/>
  </w:style>
  <w:style w:type="character" w:customStyle="1" w:styleId="cat-FIOgrp-21rplc-17">
    <w:name w:val="cat-FIO grp-21 rplc-17"/>
    <w:basedOn w:val="DefaultParagraphFont"/>
  </w:style>
  <w:style w:type="character" w:customStyle="1" w:styleId="cat-PhoneNumbergrp-27rplc-18">
    <w:name w:val="cat-PhoneNumber grp-27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21rplc-21">
    <w:name w:val="cat-FIO grp-21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9rplc-27">
    <w:name w:val="cat-FIO grp-19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Dategrp-15rplc-31">
    <w:name w:val="cat-Date grp-15 rplc-31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FIOgrp-21rplc-33">
    <w:name w:val="cat-FIO grp-21 rplc-33"/>
    <w:basedOn w:val="DefaultParagraphFont"/>
  </w:style>
  <w:style w:type="character" w:customStyle="1" w:styleId="cat-FIOgrp-19rplc-34">
    <w:name w:val="cat-FIO grp-19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FIOgrp-19rplc-36">
    <w:name w:val="cat-FIO grp-19 rplc-36"/>
    <w:basedOn w:val="DefaultParagraphFont"/>
  </w:style>
  <w:style w:type="character" w:customStyle="1" w:styleId="cat-FIOgrp-19rplc-37">
    <w:name w:val="cat-FIO grp-19 rplc-37"/>
    <w:basedOn w:val="DefaultParagraphFont"/>
  </w:style>
  <w:style w:type="character" w:customStyle="1" w:styleId="cat-FIOgrp-21rplc-38">
    <w:name w:val="cat-FIO grp-21 rplc-38"/>
    <w:basedOn w:val="DefaultParagraphFont"/>
  </w:style>
  <w:style w:type="character" w:customStyle="1" w:styleId="cat-FIOgrp-19rplc-39">
    <w:name w:val="cat-FIO grp-19 rplc-39"/>
    <w:basedOn w:val="DefaultParagraphFont"/>
  </w:style>
  <w:style w:type="character" w:customStyle="1" w:styleId="cat-FIOgrp-21rplc-40">
    <w:name w:val="cat-FIO grp-21 rplc-40"/>
    <w:basedOn w:val="DefaultParagraphFont"/>
  </w:style>
  <w:style w:type="character" w:customStyle="1" w:styleId="cat-Dategrp-17rplc-41">
    <w:name w:val="cat-Date grp-17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Sumgrp-23rplc-44">
    <w:name w:val="cat-Sum grp-23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Addressgrp-6rplc-46">
    <w:name w:val="cat-Address grp-6 rplc-46"/>
    <w:basedOn w:val="DefaultParagraphFont"/>
  </w:style>
  <w:style w:type="character" w:customStyle="1" w:styleId="cat-Addressgrp-4rplc-47">
    <w:name w:val="cat-Address grp-4 rplc-47"/>
    <w:basedOn w:val="DefaultParagraphFont"/>
  </w:style>
  <w:style w:type="character" w:customStyle="1" w:styleId="cat-UserDefinedgrp-32rplc-48">
    <w:name w:val="cat-UserDefined grp-32 rplc-48"/>
    <w:basedOn w:val="DefaultParagraphFont"/>
  </w:style>
  <w:style w:type="character" w:customStyle="1" w:styleId="cat-SumInWordsgrp-24rplc-57">
    <w:name w:val="cat-SumInWords grp-24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8rplc-60">
    <w:name w:val="cat-Address grp-8 rplc-60"/>
    <w:basedOn w:val="DefaultParagraphFont"/>
  </w:style>
  <w:style w:type="character" w:customStyle="1" w:styleId="cat-Addressgrp-9rplc-61">
    <w:name w:val="cat-Address grp-9 rplc-61"/>
    <w:basedOn w:val="DefaultParagraphFont"/>
  </w:style>
  <w:style w:type="character" w:customStyle="1" w:styleId="cat-FIOgrp-22rplc-62">
    <w:name w:val="cat-FIO grp-22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AF23F9897951E01308736D6DFE9BB20AF929F1346C5C52460C324D621D300BB6C5D45AAF4BBAC67dEZAG" TargetMode="External" /><Relationship Id="rId5" Type="http://schemas.openxmlformats.org/officeDocument/2006/relationships/hyperlink" Target="consultantplus://offline/ref=7ACE05D52B38B0D5CC66F64A146885829772F84CC197874620E7885C2A89FBDEFFC93B2F17EEED01C2T1J" TargetMode="External" /><Relationship Id="rId6" Type="http://schemas.openxmlformats.org/officeDocument/2006/relationships/hyperlink" Target="consultantplus://offline/ref=073AC36A736D885D283A10D27AAD70CB380C5999ED57ED006D55D00B622090FC292444535A747C7CP1r4M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