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5-65-76/2017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14 августа 2017 года   </w:t>
        <w:tab/>
        <w:tab/>
        <w:t xml:space="preserve">              п. Нижнегорский, ул. ...ул.</w:t>
      </w:r>
    </w:p>
    <w:p w:rsidR="00A77B3E">
      <w:r>
        <w:t xml:space="preserve"> </w:t>
        <w:tab/>
        <w:t xml:space="preserve"> </w:t>
      </w:r>
    </w:p>
    <w:p w:rsidR="00A77B3E">
      <w:r>
        <w:t xml:space="preserve"> Мировой судья судебного участка № 65 Нижнегорского судебного района (Нижнегорский муниципальный район) адрес Тайганская Татьяна Викторовна, рассмотрев дело об административном правонарушении, поступившее из Межрайонной инспекции Федеральной налоговой службы России № 1 по адрес, в отношении   </w:t>
      </w:r>
    </w:p>
    <w:p w:rsidR="00A77B3E">
      <w:r>
        <w:t xml:space="preserve">                                                               ...Самойлова Л. В.,                       </w:t>
      </w:r>
    </w:p>
    <w:p w:rsidR="00A77B3E">
      <w:r>
        <w:t xml:space="preserve">паспортные данные, ...паспортные данные наименование организации, зарегистрированной и проживающей по адрес адрес,   </w:t>
      </w:r>
    </w:p>
    <w:p w:rsidR="00A77B3E">
      <w: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Самойлова Л.В., дата, являясь главным бухгалтером наименование организации, расположенного по адрес адрес, в нарушение положений п.п.4 п.1 ст.23, п.6 ст.80, п.1 ст.363.1 НК РФ не предоставила в установленный законодательством срок налоговую декларацию по транспортному налогу за дата. Срок предоставления дата, фактически налогоплательщиком налоговая декларация по транспортному налогу с номером корректировки «0» предоставлена дата по телекоммуникационным каналам связи, рег. № 1940559, за что предусмотрена административная ответственность по ст. 15.5 КоАП РФ.</w:t>
      </w:r>
    </w:p>
    <w:p w:rsidR="00A77B3E">
      <w:r>
        <w:t xml:space="preserve">           В судебном заседании Самойлова Л.В. не явилась, о дне и времени слушания дела извещена надлежащим образом, что подтверждается документами в материалах дела (уведомлением о получении судебной  повестки).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...Самойлова Л. В. ...Самойлова Л. В.  принимая во внимание отсутствие ходатайств об отложении дела, суд на основании ст. 25.1 ч.2 КоАП РФ считает возможным рассмотреть данное дело в её отсутствие. </w:t>
      </w:r>
    </w:p>
    <w:p w:rsidR="00A77B3E">
      <w:r>
        <w:t>Исследовав материалы дела, суд пришел к выводу о наличии в действиях ...Самойлова Л. В. 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...№ от дата, он был составлен в отношении ...Самойлова Л. В.  за то, что она являясь главным бухгалтером наименование организации, расположенного по адрес адрес, в нарушение положений п.п.4 п.1 ст.23, п.6 ст.80, п.1 ст.363.1 НК РФ не предоставила в установленный законодательством срок налоговую декларацию по транспортному налогу за дата. Срок предоставления дата, фактически налогоплательщиком налоговая декларация по транспортному налогу с номером корректировки «0» предоставлена дата по телекоммуникационным каналам связи, рег. № 1940559.</w:t>
      </w:r>
    </w:p>
    <w:p w:rsidR="00A77B3E"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согласно которым Самойлова Л.В. является главным бухгалтером наименование организации, расположенного по адрес адрес.</w:t>
      </w:r>
    </w:p>
    <w:p w:rsidR="00A77B3E">
      <w:r>
        <w:t xml:space="preserve">          Как усматривается из материалов дела, данным предприятием в срок до дата не предоставлена налоговая декларация по транспортному налогу за дата, которая фактически предоставлена дата.</w:t>
      </w:r>
    </w:p>
    <w:p w:rsidR="00A77B3E">
      <w:r>
        <w:tab/>
        <w:t xml:space="preserve"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>
      <w:r>
        <w:t>В соответствии со ст.357 Налогового Кодекса Российской Федерациил</w:t>
      </w:r>
    </w:p>
    <w:p w:rsidR="00A77B3E">
      <w:r>
        <w:t xml:space="preserve">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Налогового Кодекса РФ.</w:t>
      </w:r>
    </w:p>
    <w:p w:rsidR="00A77B3E">
      <w:r>
        <w:t>На основании п.1 ст. 358 НК РФ объектом налогообложения транспортным налогом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 w:rsidR="00A77B3E">
      <w:r>
        <w:t>В соответствии со ст.1 Закона Республики Крым «О транспортном налоге» №8-ЗРК/2014 от 19.11.2014 г. на территории Республики Крым устанавливается и вводится в действие транспортный налог. Согласно ст.6 вышеуказанного закона, он вступает в силу с 01 января 2015 года.</w:t>
      </w:r>
    </w:p>
    <w:p w:rsidR="00A77B3E">
      <w:r>
        <w:t>В соответствии с п.1 ст.360 Налогового Кодекса Российской Федерации налоговым периодом по транспортному налогу признается календарный год. Согласно п.2 ст.360 отчетными периодами для налогоплательщиков-организаций признаются первый квартал, второй квартал, третий квартал.</w:t>
      </w:r>
    </w:p>
    <w:p w:rsidR="00A77B3E">
      <w:r>
        <w:t>Согласно п.1 ст.363.1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Пунктом 3 ст. 363.1 определено, что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>
      <w:r>
        <w:t>Судом установлено, что наименование организации, в нарушение положений пп.4 п.1 ст. 23 НК РФ, п.6 ст. 80 НК РФ, п.1 ст.363.1 НК РФ не предоставила в установленный законодательством срок налоговую декларацию по транспортному налогу за дата. Срок предоставления по законодательству - не позднее дата, фактически налогоплательщиком налоговая декларация по транспортному налогу с номером корректировки «0» представлена дата по телекоммуникационным каналам связи, per. № 1940559.</w:t>
      </w:r>
    </w:p>
    <w:p w:rsidR="00A77B3E">
      <w:r>
        <w:t>Указанное нарушение подтверждается сведениями из базы данных ЭОД.</w:t>
      </w:r>
    </w:p>
    <w:p w:rsidR="00A77B3E">
      <w:r>
        <w:t>Временем совершения правонарушения является дата. Местом совершения правонарушения является адрес юридического лица - адрес, Нижнегорский р-н, адрес.</w:t>
      </w:r>
    </w:p>
    <w:p w:rsidR="00A77B3E">
      <w:r>
        <w:t>В соответствии с ч.1, ч.3. ст.7 Федерального Закона «О бухгалтерском учете» от 06.12.2011 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>Согласно ст. 15.5 КоАП РФ за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Как предусмотрено ст. 2.4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Согласно Приказа №14 от дата на должность главного бухгалтера наименование организации назначена ...Самойлова Л. В. . В соответствии с должностной инструкцией бухгалтера, обязанности по представлению в налоговый орган налоговых деклараций по состоянию на дата были возложены на ...Самойлова Л. В. .</w:t>
      </w:r>
    </w:p>
    <w:p w:rsidR="00A77B3E">
      <w:r>
        <w:t xml:space="preserve">        При таких обстоятельствах в действиях ...Самойлова Л. В. 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...Самойлова Л. В.  ее материальное положение, суд пришел к выводу о возможности назначить ей административное наказание в виде штрафа в нижнем 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...Самойлова Л. В. 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сумме 300 руб. (триста рублей).</w:t>
      </w:r>
    </w:p>
    <w:p w:rsidR="00A77B3E">
      <w:r>
        <w:t>Штраф подлежит уплате по реквизитам: р/с 4...р/счет», адрес регистрации Межрайонная ИФНС России № 1 по адрес, адрес адрес.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...ул.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