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5-65-79/2018                                             </w:t>
      </w:r>
    </w:p>
    <w:p w:rsidR="00A77B3E">
      <w:r>
        <w:t>П О С Т А Н О В Л Е Н И Е</w:t>
      </w:r>
    </w:p>
    <w:p w:rsidR="00A77B3E">
      <w:r>
        <w:t xml:space="preserve">15 марта 2018 года   </w:t>
        <w:tab/>
        <w:tab/>
        <w:tab/>
        <w:tab/>
        <w:t xml:space="preserve">     п. Нижнегорский, ул. Победы, д.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Набока В.В.,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A77B3E">
      <w:r>
        <w:t xml:space="preserve">...Набока В.В.,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Набока В.В. будучи ...должность, расположенного по адресу: ...адрес, 23 января 2018 года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2017 год, ответственность за которое предусмотрена ч. 1 ст. 15.6 КоАП РФ.</w:t>
      </w:r>
    </w:p>
    <w:p w:rsidR="00A77B3E">
      <w:r>
        <w:t xml:space="preserve">            В судебном заседании Набока В.В. вину в совершении административного правонарушения признал в полном объеме, дополнил, что не вовремя предоставил сведения о среднесписочной численности работников за 2017 год, в связи с утерей печати, в связи с чем сведения вовремя не были предоставлены, в содеянном раскаивается, просил строго не наказывать. </w:t>
      </w:r>
    </w:p>
    <w:p w:rsidR="00A77B3E">
      <w:r>
        <w:t>Выслушав Набока В.В., исследовав материалы дела, суд пришел к выводу о наличии в действиях Набока В.В. состава правонарушения, предусмотренного ст. 15.6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1811 от 19 февраля 2018 года, он был составлен в отношении Набока В.В. за то, что он ...должность, расположенного по адресу: ...адрес, 23 января 2018 года совершил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2017 год.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1811 от 19.02.2018 года (л.д.1-3),  сведениями о среднесписочной численности работников за предшествующий календарный год датированные 30.01.2018 года (л.д.4); уведомлением (л.д.5); подтверждением даты отправки (л.д.6); списком (л.д.8-9); отчетом (л.д.10); выпиской из Единого Государственного реестра юридических лиц,  согласно которой Набока В.В. является ...должность (л.д.10-12).</w:t>
      </w:r>
    </w:p>
    <w:p w:rsidR="00A77B3E">
      <w:r>
        <w:t xml:space="preserve"> Как усматривается из материалов дела, Набока В.В. является ...должность, расположенного по адресу: ...адрес.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сведений о среднесписочной численности работников за 2017 год установлен до 22.01.2018 года, фактически предоставлены 30.01.2018 года (peг. № 2625039).</w:t>
      </w:r>
    </w:p>
    <w:p w:rsidR="00A77B3E">
      <w:r>
        <w:t>Временем совершения правонарушения является 23.01.2018г. Местом совершения правонарушения является адрес юридического лица - ...адрес.</w:t>
      </w:r>
    </w:p>
    <w:p w:rsidR="00A77B3E">
      <w:r>
        <w:t>В соответствии с ч.1, ч.3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ч.1 ст. 15.6 КоАП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По состоянию на 22 января 2018 г. главный бухгалтер (бухгалтер), иное должностное лицо, на которое возложены обязанности по представлению в налоговый орган налоговых деклараций на предприятии, отсутствовали.</w:t>
      </w:r>
    </w:p>
    <w:p w:rsidR="00A77B3E">
      <w:r>
        <w:t xml:space="preserve">           При таких обстоятельствах в действиях Набока В.В. имеется состав правонарушения, предусмотренного ст. 15.6 ч.1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>Таким образом, должностным лицом, ...должность,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именно сведений о среднесписочной численности работников за 2017 год.</w:t>
      </w:r>
    </w:p>
    <w:p w:rsidR="00A77B3E">
      <w:r>
        <w:t>Набока В.В. совершено административное правонарушение, ответственность за которое предусмотрена ч.1 ст.15.6 КоАП РФ.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Набока В.В., ранее согласно представленным материалам дела, не привлекавшегося к административной ответственности за совершение аналогичных правонарушений, раскаялся в содеянном, суд пришел к выводу о возможности назначить ему административное наказание в виде штрафа в нижнем пределе санкции ст. 15.6 ч.1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...Набока В.В.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