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5-65-87/2017  </w:t>
      </w:r>
    </w:p>
    <w:p w:rsidR="00A77B3E">
      <w:r>
        <w:t>П О С Т А Н О В Л Е Н И Е</w:t>
      </w:r>
    </w:p>
    <w:p w:rsidR="00A77B3E">
      <w:r>
        <w:t>17 августа 2017 года</w:t>
        <w:tab/>
        <w:tab/>
        <w:t xml:space="preserve">           п.Нижнегорский, ...ул. </w:t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...Саливоник А. Н. , рассмотрев материалы дела об административном правонарушении, поступившее из Отдела МВД России по адрес, в отношении: </w:t>
      </w:r>
    </w:p>
    <w:p w:rsidR="00A77B3E">
      <w:r>
        <w:t xml:space="preserve">...Саливоник А. Н. ,              </w:t>
      </w:r>
    </w:p>
    <w:p w:rsidR="00A77B3E">
      <w:r>
        <w:t xml:space="preserve">паспортные данные, ...перс. данные, зарегистрированного и проживающего по адрес адрес, УИН ...№,  </w:t>
      </w:r>
    </w:p>
    <w:p w:rsidR="00A77B3E">
      <w: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Саливоник А.Н. ..., в время, в кабинете № 21 ОМВД России по адрес,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 (поведение не соответствует обстановке, резкое изменение окраса покровов лица, расширенные зрачки), в отношении которого имелись достаточные основания полагать, что он употребил наркотическое  средство или психотропные вещества без назначения врача либо новые потенциально опасные психоактивные вещества, за что предусмотрена административная ответственность по ч. 1 ст. 6.9 КоАП РФ.</w:t>
      </w:r>
    </w:p>
    <w:p w:rsidR="00A77B3E">
      <w:r>
        <w:t xml:space="preserve">            В судебном заседании Саливоник А.Н.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дата он нашёл дикорастущий куст конопли, что такое конопля он знал, поэтому сорвал коноплю и на территории своего домовладения употребил ее с помощью сигареты, ему не понравилось, в связи с чем, решил больше не употреблять, на следующий день его встретили работники полиции и предложили пройти освидетельствование, на что он отказался, поскольку не оспаривал факт употребления. В содеянном раскаивается, дополнил, что больше такого не повториться.</w:t>
      </w:r>
    </w:p>
    <w:p w:rsidR="00A77B3E">
      <w:r>
        <w:t xml:space="preserve">           Выслушав Саливоник А.Н., исследовав материалы дела, суд пришел к выводу о наличии в действиях Саливоника А.Н. состава правонарушения,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Саливоник А.Н.  в связи с тем, что он дата, в время, в кабинете № 21 ОМВД России по адрес,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 (поведение не соответствует обстановке, резкое изменение окраса покровов лица, расширенные зрачки), в отношении которого имелись достаточные основания полагать, что он употребил наркотическое  средство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Саливоник А.Н. подтверждается протоколом серии ...№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Саливоник А.Н. отказался от медицинского освидетельствования, что подтверждено соответствующей подписью в протоколе (л.д.4). </w:t>
      </w:r>
    </w:p>
    <w:p w:rsidR="00A77B3E">
      <w:r>
        <w:t xml:space="preserve">            Кроме того, данное обстоятельство также подтверждается и пояснениями Саливоник А.Н., имеющиеся в протоколе об административном правонарушении и в материалах дела, согласно которым последний пояснил, что он по месту своего жительства употреблял марихуану путем курения, от прохождения медицинского освидетельствования в медицинском учреждении по направлению работников правоохранительных органов отказался.</w:t>
      </w:r>
    </w:p>
    <w:p w:rsidR="00A77B3E">
      <w:r>
        <w:t xml:space="preserve">           При таких обстоятельствах в действиях Саливоник А.Н.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Саливоник А.Н. ранее к административной ответственности не привлекался, правонарушение совершил впервые, также то обстоятельство, что он имеет денежные средства на оплату штрафа,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Саливоник А.Н.,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Саливоник А.Н. употребляет наркотическое средство без назначения врача, что следует из его пояснений, суд приходит к выводу о необходимости возложить на Саливоник А.Н.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ОМВД России по адрес.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...Саливоник А. Н. 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A77B3E">
      <w:r>
        <w:t xml:space="preserve">             Обязать ...Саливоник А. Н.  пройти диагностику, профилактические мероприятия, лечение от наркомании в ГБУЗ «Крымский научно-практический центр наркологии» адрес,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адрес.</w:t>
      </w:r>
    </w:p>
    <w:p w:rsidR="00A77B3E">
      <w:r>
        <w:t xml:space="preserve">             Штраф подлежит уплате по реквизитам: получатель УФК (ОМВД России по адрес), л/с ...р/счет ...№, назначение платежа – административный штраф), адрес местонахождения МВД России по адрес, адрес, адрес.</w:t>
      </w:r>
    </w:p>
    <w:p w:rsidR="00A77B3E"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>/подпись/</w:t>
        <w:tab/>
        <w:t xml:space="preserve">                             Тайганская Т.В.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