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88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7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8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13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каб.1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 – </w:t>
      </w:r>
      <w:r>
        <w:rPr>
          <w:rStyle w:val="cat-FIOgrp-23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правонарушении, поступившее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Отделение ОГИБДД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396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Малюкова </w:t>
      </w:r>
      <w:r>
        <w:rPr>
          <w:rStyle w:val="cat-UserDefinedgrp-4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PassportDatagrp-3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гражданина Российской Федерации, </w:t>
      </w:r>
      <w:r>
        <w:rPr>
          <w:rStyle w:val="cat-PassportDatagrp-33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разнорабочим Нижнегорский консервный завод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</w:t>
      </w:r>
      <w:r>
        <w:rPr>
          <w:rFonts w:ascii="Times New Roman" w:eastAsia="Times New Roman" w:hAnsi="Times New Roman" w:cs="Times New Roman"/>
          <w:sz w:val="28"/>
          <w:szCs w:val="28"/>
        </w:rPr>
        <w:t>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12.26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25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34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правля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35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Пассат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36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признаками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требований п. </w:t>
      </w:r>
      <w:r>
        <w:rPr>
          <w:rFonts w:ascii="Times New Roman" w:eastAsia="Times New Roman" w:hAnsi="Times New Roman" w:cs="Times New Roman"/>
          <w:sz w:val="28"/>
          <w:szCs w:val="28"/>
        </w:rPr>
        <w:t>2.3.2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ПДД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 что предусмотрена административная ответственность по ч.1 ст. 12.26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2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действительно </w:t>
      </w:r>
      <w:r>
        <w:rPr>
          <w:rStyle w:val="cat-Dategrp-14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szCs w:val="28"/>
        </w:rPr>
        <w:t>07.55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управлял транспортным средством </w:t>
      </w:r>
      <w:r>
        <w:rPr>
          <w:rStyle w:val="cat-CarMakeModelgrp-35rplc-2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Пассат,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36rplc-2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был остановлен сотрудниками ГИБДД, при этом алкоголь он не употреблял, однако в том, что он отказался выполнить законное требование уполномоченного должностного лица не оспаривал.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Просил суд строго не наказывать.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допрошен в качестве 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ОГИБДД по </w:t>
      </w:r>
      <w:r>
        <w:rPr>
          <w:rStyle w:val="cat-Addressgrp-2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6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пояснил, что </w:t>
      </w:r>
      <w:r>
        <w:rPr>
          <w:rStyle w:val="cat-Dategrp-14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находился при исполнении служебных обязанностей, осуществлял безопасность дорожного движения, патрулировали по маршруту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>
        <w:rPr>
          <w:rStyle w:val="cat-Addressgrp-2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>
        <w:rPr>
          <w:rStyle w:val="cat-Addressgrp-6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7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было остановлено транспортное средство под управлением </w:t>
      </w:r>
      <w:r>
        <w:rPr>
          <w:rStyle w:val="cat-FIOgrp-23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 проверке документов были выявлены признаки опьянения: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 резкое изменение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 был отстранен от управления транспортным средством, ему были разъяснены 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обязанности, было предложено пройти освидетельствование на месте с помощью прибора, он отказывался,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этого предложили проехать в медицинское учреждение, на что он также отказался, на основании чего в отношении </w:t>
      </w:r>
      <w:r>
        <w:rPr>
          <w:rStyle w:val="cat-FIOgrp-23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по ст. 12.26 ч. 1 КоАП РФ, в отсутствие понятых применялась видеозапись.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все процессуальные действия выполнены с применением видеозаписи.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ыслушав </w:t>
      </w:r>
      <w:r>
        <w:rPr>
          <w:rStyle w:val="cat-FIOgrp-23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опросив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 по </w:t>
      </w:r>
      <w:r>
        <w:rPr>
          <w:rStyle w:val="cat-Addressgrp-2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7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огласив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осмотрев видеозапись, </w:t>
      </w:r>
      <w:r>
        <w:rPr>
          <w:rFonts w:ascii="Times New Roman" w:eastAsia="Times New Roman" w:hAnsi="Times New Roman" w:cs="Times New Roman"/>
          <w:sz w:val="28"/>
          <w:szCs w:val="28"/>
        </w:rPr>
        <w:t>суд пришел к выводу о наличии в 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3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правонарушения, предусмотренного ст. 12.26 ч.1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237374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4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был составлен в отношении </w:t>
      </w:r>
      <w:r>
        <w:rPr>
          <w:rStyle w:val="cat-FIOgrp-23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 то, что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34rplc-3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Style w:val="cat-Addressgrp-4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Addressgrp-5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средством – автомобилем </w:t>
      </w:r>
      <w:r>
        <w:rPr>
          <w:rStyle w:val="cat-CarMakeModelgrp-35rplc-4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Пассат, </w:t>
      </w:r>
      <w:r>
        <w:rPr>
          <w:rStyle w:val="cat-CarNumbergrp-36rplc-4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 признаками опьянения: запах алкоголя изо рта,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требований п. 2.3.2 ПДД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</w:t>
      </w:r>
      <w:r>
        <w:rPr>
          <w:rStyle w:val="cat-SumInWordsgrp-29rplc-4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частью 6 настоящей статьи. При отказе от прохождения освидетельствования на состояние алкогольного опьянения либо несогласии </w:t>
      </w:r>
      <w:r>
        <w:rPr>
          <w:rFonts w:ascii="Times New Roman" w:eastAsia="Times New Roman" w:hAnsi="Times New Roman" w:cs="Times New Roman"/>
          <w:sz w:val="28"/>
          <w:szCs w:val="28"/>
        </w:rPr>
        <w:t>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раздела 2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равил освидетельствования на состояние 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 и оформление его результатов (Постановления Правительства РФ от </w:t>
      </w:r>
      <w:r>
        <w:rPr>
          <w:rStyle w:val="cat-Dategrp-15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(вместе с "Правилами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.4. 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освидетельствуемого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.5. 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.6.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.7.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 В случае отказа водителя транспортного средства от прохождения освидетельствования на состояние 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 акт освидетельствования на состояние алкогольного опьянения не составляется.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РФ от </w:t>
      </w:r>
      <w:r>
        <w:rPr>
          <w:rStyle w:val="cat-Dategrp-15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(вместе с "Правилами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опьянения")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обязано принять меры к установлению личности водителя транспортного средства, направляемого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доставляет водителя транспортного средства к месту проведения медицинского освидетельствования на состояние опьянения, за исключением случаев медицинской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эвакуации лица при состояниях, представляющих угрозу его жизни, в целях спасения жизни и сохранения здоровья.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Style w:val="cat-FIOgrp-23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ранспортным средством при указанных в протоколе об административном правонарушении обстоятельствах подтверждается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82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060279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от </w:t>
      </w:r>
      <w:r>
        <w:rPr>
          <w:rStyle w:val="cat-Dategrp-14rplc-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Style w:val="cat-FIOgrp-25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34rplc-5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8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имелись достаточные основания полагать, что лицо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которое управляло транспортным средством, находится в состоянии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протокола о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82МО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014772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4rplc-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были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приняты меры к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ведению освидетельствования </w:t>
      </w:r>
      <w:r>
        <w:rPr>
          <w:rStyle w:val="cat-FIOgrp-23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состояние опьянения, в связи с наличием у </w:t>
      </w:r>
      <w:r>
        <w:rPr>
          <w:rStyle w:val="cat-FIOgrp-23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признаков опьянения: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резкое изменение кожных покровов лица, </w:t>
      </w:r>
      <w:r>
        <w:rPr>
          <w:rFonts w:ascii="Times New Roman" w:eastAsia="Times New Roman" w:hAnsi="Times New Roman" w:cs="Times New Roman"/>
          <w:sz w:val="28"/>
          <w:szCs w:val="28"/>
        </w:rPr>
        <w:t>с применением 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осмотрена видеозапись, вопросов и дополнений не пос</w:t>
      </w:r>
      <w:r>
        <w:rPr>
          <w:rFonts w:ascii="Times New Roman" w:eastAsia="Times New Roman" w:hAnsi="Times New Roman" w:cs="Times New Roman"/>
          <w:sz w:val="28"/>
          <w:szCs w:val="28"/>
        </w:rPr>
        <w:t>тупило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части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</w:t>
      </w:r>
      <w:r>
        <w:rPr>
          <w:rStyle w:val="cat-Dategrp-16rplc-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3-ФЗ (ред. от </w:t>
      </w:r>
      <w:r>
        <w:rPr>
          <w:rStyle w:val="cat-Dategrp-17rplc-5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"О полиции"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возложенных на нее обязанностей вправе </w:t>
      </w:r>
      <w:r>
        <w:rPr>
          <w:rFonts w:ascii="Times New Roman" w:eastAsia="Times New Roman" w:hAnsi="Times New Roman" w:cs="Times New Roman"/>
          <w:sz w:val="28"/>
          <w:szCs w:val="28"/>
        </w:rPr>
        <w:t>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страхования гражданской ответственности владельца транспортного средства; осуществлять с участием водителей или граждан, сопровождающих грузы, осмотр транспортных средств и грузов при подозрении, что они используются в противоправных целях, с составлением соответствующего акта; задерживать транспортные средства, находящиеся в розыске; временно ограничивать или запрещать дорожное движение,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движения; временно ограничивать или запрещать дорожное движение на железнодорожных переездах, не отвечающих правилам их содержания в безопасном для дорожного движения состоянии; выдавать в установленном порядке разрешения на установку на транспортных средствах устрой</w:t>
      </w:r>
      <w:r>
        <w:rPr>
          <w:rFonts w:ascii="Times New Roman" w:eastAsia="Times New Roman" w:hAnsi="Times New Roman" w:cs="Times New Roman"/>
          <w:sz w:val="28"/>
          <w:szCs w:val="28"/>
        </w:rPr>
        <w:t>ств дл</w:t>
      </w:r>
      <w:r>
        <w:rPr>
          <w:rFonts w:ascii="Times New Roman" w:eastAsia="Times New Roman" w:hAnsi="Times New Roman" w:cs="Times New Roman"/>
          <w:sz w:val="28"/>
          <w:szCs w:val="28"/>
        </w:rPr>
        <w:t>я подачи специальных световых и звуковых сигналов, условных опознавательных знаков (сигналов)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ч.6 статьи 25.7 Кодекса Российской Федерации об административных правонарушениях),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состояние алкогольного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ч.2 ст.27.12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частями 2 и 3 статьи 11.8, частью 1 статьи 11.8.1, частью 1 статьи 12.3, частью 2 статьи 12.5, частями 1, 2 и 4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12.7 настоящего Кодекса, подлежат отстранению от управления транспортным средством до устранения причины отстранения.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(п.1.1 ч.2 ст.27.12 КоАП РФ).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</w:rPr>
        <w:t>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 (п.2 ч.2 ст.27.12 КоАП РФ).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отстранении от управления транспортным средством, а также о направлении на медицинское освидетельствование на состояние опьянения составляется соответствующий протокол, копия которого вручается лицу, в отношении которого применена данная мера обеспечения производства по делу об административном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и(</w:t>
      </w:r>
      <w:r>
        <w:rPr>
          <w:rFonts w:ascii="Times New Roman" w:eastAsia="Times New Roman" w:hAnsi="Times New Roman" w:cs="Times New Roman"/>
          <w:sz w:val="28"/>
          <w:szCs w:val="28"/>
        </w:rPr>
        <w:t>п.2 ч.2 ст.27.12 КоАП РФ).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протоколе об отстранении от управления транспортным средством соответствующего вида, а также в протоколе о направлении на медицинское освидетельствование на состояние опьянения указываются дата, время, место,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основания отстранения от управления или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которого применена данная мера обеспечения производства по делу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(п.4 ч.2 ст.27.12 КоАП РФ).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отстранении от управления транспортным средством, а также протокол о направлении на медицинское освидетельствование на состояние опьянения подписывается должностным лицом, их составившим, и лицом, в отношении которого применена данная мера обеспечения производства по делу об административном правонарушении (п.5 ч.2 ст.27.12 КоАП РФ).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отказа лица, в отношении которого применена данная мера обеспечения производства по делу об административном правонарушении, от подписания соответствующего протокола в нем делается соответствующая запись.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</w:rPr>
        <w:t>и(</w:t>
      </w:r>
      <w:r>
        <w:rPr>
          <w:rFonts w:ascii="Times New Roman" w:eastAsia="Times New Roman" w:hAnsi="Times New Roman" w:cs="Times New Roman"/>
          <w:sz w:val="28"/>
          <w:szCs w:val="28"/>
        </w:rPr>
        <w:t>п.6 ч.2 ст.27.12 КоАП РФ).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 (п.6.1 ч.2 ст.27.12 КоАП РФ).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 w:line="228" w:lineRule="auto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sz w:val="28"/>
          <w:szCs w:val="28"/>
        </w:rPr>
        <w:t>бования данной нормы, с учетом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по делу обстоятельств, </w:t>
      </w:r>
      <w:r>
        <w:rPr>
          <w:rStyle w:val="cat-FIOgrp-23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по делу являются допустимыми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 противоречивыми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ст.27.12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направление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автомобильной инспекции в присутствии двух понятых либо с применением видеозаписи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правила в протоколах соблюдены, нарушения не выявлены.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rPr>
          <w:rStyle w:val="cat-FIOgrp-23rplc-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месте, а также в медицинском учреждении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действия должностного лица по направлению </w:t>
      </w:r>
      <w:r>
        <w:rPr>
          <w:rStyle w:val="cat-FIOgrp-23rplc-6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</w:t>
      </w:r>
      <w:r>
        <w:rPr>
          <w:rStyle w:val="cat-Dategrp-18rplc-6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частности, предпринимает усилия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 (абзац восьмой пункта 11 постановления Пленума Верховного Суда Российской Федерации от </w:t>
      </w:r>
      <w:r>
        <w:rPr>
          <w:rStyle w:val="cat-Dategrp-19rplc-6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20 "О некоторых вопросах, возникающих в судебной практике при рассмотрении дел об административных правонарушениях, предусмотренных главой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правонарушениях").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Позиция изложена в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Верховного Суда РФ от </w:t>
      </w:r>
      <w:r>
        <w:rPr>
          <w:rStyle w:val="cat-Dategrp-20rplc-6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11-АД23-22-К6.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Style w:val="cat-Dategrp-21rplc-6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</w:t>
      </w:r>
      <w:r>
        <w:rPr>
          <w:rFonts w:ascii="Times New Roman" w:eastAsia="Times New Roman" w:hAnsi="Times New Roman" w:cs="Times New Roman"/>
          <w:sz w:val="28"/>
          <w:szCs w:val="28"/>
        </w:rPr>
        <w:t>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Style w:val="cat-FIOgrp-23rplc-6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правонарушения, предусмотренного ст. 12.26 ч.1 КоАП РФ,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Style w:val="cat-FIOgrp-25rplc-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установленном законом порядке получал специальное право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право управления транспортными средствами и ему выдано </w:t>
      </w:r>
      <w:r>
        <w:rPr>
          <w:rFonts w:ascii="Times New Roman" w:eastAsia="Times New Roman" w:hAnsi="Times New Roman" w:cs="Times New Roman"/>
          <w:sz w:val="28"/>
          <w:szCs w:val="28"/>
        </w:rPr>
        <w:t>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и оценив доказательства в их совокупности, мировой судья считает,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23rplc-6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установлена, а его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верно,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квалифицирова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12.26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принимаются во внимание характер совершенного правонарушения, личность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аналогичное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смягчающие вину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(ст.4.1 КоАП РФ)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чистосердечное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также отсутствие отягчающих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(ст.4.3 КоАП РФ)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судья, с учетом конституционных принципов неотвратимости, справедливости и соразмерности, степени общественной опасности содеянного,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характер совершенного правонарушения,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смягчающих и отсутствия отягчающих административную ответственность обстоятель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принимая во внимание конкретные обстоятельства дела, характер совершенного правонарушения, роль и степень вины </w:t>
      </w:r>
      <w:r>
        <w:rPr>
          <w:rFonts w:ascii="Times New Roman" w:eastAsia="Times New Roman" w:hAnsi="Times New Roman" w:cs="Times New Roman"/>
          <w:sz w:val="28"/>
          <w:szCs w:val="28"/>
        </w:rPr>
        <w:t>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суд полагает возможным для достижения задач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указанных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нижнем пределе санкции статьи 12.26 ч. 1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ст. ст.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24rplc-6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12.26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сумме </w:t>
      </w:r>
      <w:r>
        <w:rPr>
          <w:rStyle w:val="cat-Sumgrp-31rplc-7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 (один) год 6 (шесть)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получатель УФК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1rplc-7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(ОМВД России по </w:t>
      </w:r>
      <w:r>
        <w:rPr>
          <w:rStyle w:val="cat-Addressgrp-2rplc-7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л/с 04751А92490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Style w:val="cat-PhoneNumbergrp-39rplc-7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40rplc-7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41rplc-7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42rplc-7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18811601123010001140,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1881049124230000</w:t>
      </w:r>
      <w:r>
        <w:rPr>
          <w:rFonts w:ascii="Times New Roman" w:eastAsia="Times New Roman" w:hAnsi="Times New Roman" w:cs="Times New Roman"/>
          <w:sz w:val="28"/>
          <w:szCs w:val="28"/>
        </w:rPr>
        <w:t>318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витанцию об уплате штрафа предоставить в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7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7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30rplc-7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2 ст. 31.5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имеющиеся у него соответствующие удостоверения либо заявить об их утере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орган, исполняющий этот вид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2rplc-8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ОГИБДД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Style w:val="cat-Addressgrp-10rplc-8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1rplc-8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о назначении административного наказания в виде лишения права управления транспортными средствами направ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подразделение органа, на которое возложено его исполнение, с отметкой о дне вступления в законную силу такого постановления в течение трех суток с указанного дня, а в случае рассмотрения жалобы, протеста - со дня поступления решения по жалобе, протесту из суда, вынесшего решение.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8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8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2rplc-8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1rplc-8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28rplc-87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7rplc-0">
    <w:name w:val="cat-PhoneNumber grp-37 rplc-0"/>
    <w:basedOn w:val="DefaultParagraphFont"/>
  </w:style>
  <w:style w:type="character" w:customStyle="1" w:styleId="cat-PhoneNumbergrp-38rplc-1">
    <w:name w:val="cat-PhoneNumber grp-38 rplc-1"/>
    <w:basedOn w:val="DefaultParagraphFont"/>
  </w:style>
  <w:style w:type="character" w:customStyle="1" w:styleId="cat-Dategrp-13rplc-2">
    <w:name w:val="cat-Date grp-13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2rplc-5">
    <w:name w:val="cat-FIO grp-22 rplc-5"/>
    <w:basedOn w:val="DefaultParagraphFont"/>
  </w:style>
  <w:style w:type="character" w:customStyle="1" w:styleId="cat-FIOgrp-23rplc-6">
    <w:name w:val="cat-FIO grp-2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UserDefinedgrp-43rplc-9">
    <w:name w:val="cat-UserDefined grp-43 rplc-9"/>
    <w:basedOn w:val="DefaultParagraphFont"/>
  </w:style>
  <w:style w:type="character" w:customStyle="1" w:styleId="cat-PassportDatagrp-32rplc-10">
    <w:name w:val="cat-PassportData grp-32 rplc-10"/>
    <w:basedOn w:val="DefaultParagraphFont"/>
  </w:style>
  <w:style w:type="character" w:customStyle="1" w:styleId="cat-PassportDatagrp-33rplc-11">
    <w:name w:val="cat-PassportData grp-33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25rplc-13">
    <w:name w:val="cat-FIO grp-25 rplc-13"/>
    <w:basedOn w:val="DefaultParagraphFont"/>
  </w:style>
  <w:style w:type="character" w:customStyle="1" w:styleId="cat-Dategrp-14rplc-14">
    <w:name w:val="cat-Date grp-14 rplc-14"/>
    <w:basedOn w:val="DefaultParagraphFont"/>
  </w:style>
  <w:style w:type="character" w:customStyle="1" w:styleId="cat-Timegrp-34rplc-15">
    <w:name w:val="cat-Time grp-34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CarMakeModelgrp-35rplc-18">
    <w:name w:val="cat-CarMakeModel grp-35 rplc-18"/>
    <w:basedOn w:val="DefaultParagraphFont"/>
  </w:style>
  <w:style w:type="character" w:customStyle="1" w:styleId="cat-CarNumbergrp-36rplc-19">
    <w:name w:val="cat-CarNumber grp-36 rplc-19"/>
    <w:basedOn w:val="DefaultParagraphFont"/>
  </w:style>
  <w:style w:type="character" w:customStyle="1" w:styleId="cat-FIOgrp-25rplc-20">
    <w:name w:val="cat-FIO grp-25 rplc-20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CarMakeModelgrp-35rplc-22">
    <w:name w:val="cat-CarMakeModel grp-35 rplc-22"/>
    <w:basedOn w:val="DefaultParagraphFont"/>
  </w:style>
  <w:style w:type="character" w:customStyle="1" w:styleId="cat-CarNumbergrp-36rplc-23">
    <w:name w:val="cat-CarNumber grp-36 rplc-23"/>
    <w:basedOn w:val="DefaultParagraphFont"/>
  </w:style>
  <w:style w:type="character" w:customStyle="1" w:styleId="cat-Addressgrp-2rplc-24">
    <w:name w:val="cat-Address grp-2 rplc-24"/>
    <w:basedOn w:val="DefaultParagraphFont"/>
  </w:style>
  <w:style w:type="character" w:customStyle="1" w:styleId="cat-FIOgrp-26rplc-25">
    <w:name w:val="cat-FIO grp-26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Addressgrp-7rplc-29">
    <w:name w:val="cat-Address grp-7 rplc-29"/>
    <w:basedOn w:val="DefaultParagraphFont"/>
  </w:style>
  <w:style w:type="character" w:customStyle="1" w:styleId="cat-FIOgrp-23rplc-30">
    <w:name w:val="cat-FIO grp-23 rplc-30"/>
    <w:basedOn w:val="DefaultParagraphFont"/>
  </w:style>
  <w:style w:type="character" w:customStyle="1" w:styleId="cat-FIOgrp-23rplc-31">
    <w:name w:val="cat-FIO grp-23 rplc-31"/>
    <w:basedOn w:val="DefaultParagraphFont"/>
  </w:style>
  <w:style w:type="character" w:customStyle="1" w:styleId="cat-FIOgrp-23rplc-32">
    <w:name w:val="cat-FIO grp-23 rplc-32"/>
    <w:basedOn w:val="DefaultParagraphFont"/>
  </w:style>
  <w:style w:type="character" w:customStyle="1" w:styleId="cat-Addressgrp-2rplc-33">
    <w:name w:val="cat-Address grp-2 rplc-33"/>
    <w:basedOn w:val="DefaultParagraphFont"/>
  </w:style>
  <w:style w:type="character" w:customStyle="1" w:styleId="cat-FIOgrp-27rplc-34">
    <w:name w:val="cat-FIO grp-27 rplc-34"/>
    <w:basedOn w:val="DefaultParagraphFont"/>
  </w:style>
  <w:style w:type="character" w:customStyle="1" w:styleId="cat-FIOgrp-23rplc-35">
    <w:name w:val="cat-FIO grp-23 rplc-35"/>
    <w:basedOn w:val="DefaultParagraphFont"/>
  </w:style>
  <w:style w:type="character" w:customStyle="1" w:styleId="cat-Dategrp-14rplc-36">
    <w:name w:val="cat-Date grp-14 rplc-36"/>
    <w:basedOn w:val="DefaultParagraphFont"/>
  </w:style>
  <w:style w:type="character" w:customStyle="1" w:styleId="cat-FIOgrp-23rplc-37">
    <w:name w:val="cat-FIO grp-23 rplc-37"/>
    <w:basedOn w:val="DefaultParagraphFont"/>
  </w:style>
  <w:style w:type="character" w:customStyle="1" w:styleId="cat-Dategrp-14rplc-38">
    <w:name w:val="cat-Date grp-14 rplc-38"/>
    <w:basedOn w:val="DefaultParagraphFont"/>
  </w:style>
  <w:style w:type="character" w:customStyle="1" w:styleId="cat-Timegrp-34rplc-39">
    <w:name w:val="cat-Time grp-34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CarMakeModelgrp-35rplc-42">
    <w:name w:val="cat-CarMakeModel grp-35 rplc-42"/>
    <w:basedOn w:val="DefaultParagraphFont"/>
  </w:style>
  <w:style w:type="character" w:customStyle="1" w:styleId="cat-CarNumbergrp-36rplc-43">
    <w:name w:val="cat-CarNumber grp-36 rplc-43"/>
    <w:basedOn w:val="DefaultParagraphFont"/>
  </w:style>
  <w:style w:type="character" w:customStyle="1" w:styleId="cat-SumInWordsgrp-29rplc-44">
    <w:name w:val="cat-SumInWords grp-29 rplc-44"/>
    <w:basedOn w:val="DefaultParagraphFont"/>
  </w:style>
  <w:style w:type="character" w:customStyle="1" w:styleId="cat-Dategrp-15rplc-45">
    <w:name w:val="cat-Date grp-15 rplc-45"/>
    <w:basedOn w:val="DefaultParagraphFont"/>
  </w:style>
  <w:style w:type="character" w:customStyle="1" w:styleId="cat-Dategrp-15rplc-46">
    <w:name w:val="cat-Date grp-15 rplc-46"/>
    <w:basedOn w:val="DefaultParagraphFont"/>
  </w:style>
  <w:style w:type="character" w:customStyle="1" w:styleId="cat-FIOgrp-23rplc-47">
    <w:name w:val="cat-FIO grp-23 rplc-47"/>
    <w:basedOn w:val="DefaultParagraphFont"/>
  </w:style>
  <w:style w:type="character" w:customStyle="1" w:styleId="cat-Dategrp-14rplc-48">
    <w:name w:val="cat-Date grp-14 rplc-48"/>
    <w:basedOn w:val="DefaultParagraphFont"/>
  </w:style>
  <w:style w:type="character" w:customStyle="1" w:styleId="cat-FIOgrp-25rplc-49">
    <w:name w:val="cat-FIO grp-25 rplc-49"/>
    <w:basedOn w:val="DefaultParagraphFont"/>
  </w:style>
  <w:style w:type="character" w:customStyle="1" w:styleId="cat-Dategrp-14rplc-50">
    <w:name w:val="cat-Date grp-14 rplc-50"/>
    <w:basedOn w:val="DefaultParagraphFont"/>
  </w:style>
  <w:style w:type="character" w:customStyle="1" w:styleId="cat-Timegrp-34rplc-51">
    <w:name w:val="cat-Time grp-34 rplc-51"/>
    <w:basedOn w:val="DefaultParagraphFont"/>
  </w:style>
  <w:style w:type="character" w:customStyle="1" w:styleId="cat-Addressgrp-8rplc-52">
    <w:name w:val="cat-Address grp-8 rplc-52"/>
    <w:basedOn w:val="DefaultParagraphFont"/>
  </w:style>
  <w:style w:type="character" w:customStyle="1" w:styleId="cat-Addressgrp-5rplc-53">
    <w:name w:val="cat-Address grp-5 rplc-53"/>
    <w:basedOn w:val="DefaultParagraphFont"/>
  </w:style>
  <w:style w:type="character" w:customStyle="1" w:styleId="cat-Dategrp-14rplc-54">
    <w:name w:val="cat-Date grp-14 rplc-54"/>
    <w:basedOn w:val="DefaultParagraphFont"/>
  </w:style>
  <w:style w:type="character" w:customStyle="1" w:styleId="cat-FIOgrp-23rplc-55">
    <w:name w:val="cat-FIO grp-23 rplc-55"/>
    <w:basedOn w:val="DefaultParagraphFont"/>
  </w:style>
  <w:style w:type="character" w:customStyle="1" w:styleId="cat-FIOgrp-23rplc-56">
    <w:name w:val="cat-FIO grp-23 rplc-56"/>
    <w:basedOn w:val="DefaultParagraphFont"/>
  </w:style>
  <w:style w:type="character" w:customStyle="1" w:styleId="cat-Dategrp-16rplc-57">
    <w:name w:val="cat-Date grp-16 rplc-57"/>
    <w:basedOn w:val="DefaultParagraphFont"/>
  </w:style>
  <w:style w:type="character" w:customStyle="1" w:styleId="cat-Dategrp-17rplc-58">
    <w:name w:val="cat-Date grp-17 rplc-58"/>
    <w:basedOn w:val="DefaultParagraphFont"/>
  </w:style>
  <w:style w:type="character" w:customStyle="1" w:styleId="cat-FIOgrp-23rplc-59">
    <w:name w:val="cat-FIO grp-23 rplc-59"/>
    <w:basedOn w:val="DefaultParagraphFont"/>
  </w:style>
  <w:style w:type="character" w:customStyle="1" w:styleId="cat-FIOgrp-23rplc-60">
    <w:name w:val="cat-FIO grp-23 rplc-60"/>
    <w:basedOn w:val="DefaultParagraphFont"/>
  </w:style>
  <w:style w:type="character" w:customStyle="1" w:styleId="cat-FIOgrp-23rplc-61">
    <w:name w:val="cat-FIO grp-23 rplc-61"/>
    <w:basedOn w:val="DefaultParagraphFont"/>
  </w:style>
  <w:style w:type="character" w:customStyle="1" w:styleId="cat-Dategrp-18rplc-62">
    <w:name w:val="cat-Date grp-18 rplc-62"/>
    <w:basedOn w:val="DefaultParagraphFont"/>
  </w:style>
  <w:style w:type="character" w:customStyle="1" w:styleId="cat-Dategrp-19rplc-63">
    <w:name w:val="cat-Date grp-19 rplc-63"/>
    <w:basedOn w:val="DefaultParagraphFont"/>
  </w:style>
  <w:style w:type="character" w:customStyle="1" w:styleId="cat-Dategrp-20rplc-64">
    <w:name w:val="cat-Date grp-20 rplc-64"/>
    <w:basedOn w:val="DefaultParagraphFont"/>
  </w:style>
  <w:style w:type="character" w:customStyle="1" w:styleId="cat-Dategrp-21rplc-65">
    <w:name w:val="cat-Date grp-21 rplc-65"/>
    <w:basedOn w:val="DefaultParagraphFont"/>
  </w:style>
  <w:style w:type="character" w:customStyle="1" w:styleId="cat-FIOgrp-23rplc-66">
    <w:name w:val="cat-FIO grp-23 rplc-66"/>
    <w:basedOn w:val="DefaultParagraphFont"/>
  </w:style>
  <w:style w:type="character" w:customStyle="1" w:styleId="cat-FIOgrp-25rplc-67">
    <w:name w:val="cat-FIO grp-25 rplc-67"/>
    <w:basedOn w:val="DefaultParagraphFont"/>
  </w:style>
  <w:style w:type="character" w:customStyle="1" w:styleId="cat-FIOgrp-23rplc-68">
    <w:name w:val="cat-FIO grp-23 rplc-68"/>
    <w:basedOn w:val="DefaultParagraphFont"/>
  </w:style>
  <w:style w:type="character" w:customStyle="1" w:styleId="cat-FIOgrp-24rplc-69">
    <w:name w:val="cat-FIO grp-24 rplc-69"/>
    <w:basedOn w:val="DefaultParagraphFont"/>
  </w:style>
  <w:style w:type="character" w:customStyle="1" w:styleId="cat-Sumgrp-31rplc-70">
    <w:name w:val="cat-Sum grp-31 rplc-70"/>
    <w:basedOn w:val="DefaultParagraphFont"/>
  </w:style>
  <w:style w:type="character" w:customStyle="1" w:styleId="cat-Addressgrp-1rplc-71">
    <w:name w:val="cat-Address grp-1 rplc-71"/>
    <w:basedOn w:val="DefaultParagraphFont"/>
  </w:style>
  <w:style w:type="character" w:customStyle="1" w:styleId="cat-Addressgrp-2rplc-72">
    <w:name w:val="cat-Address grp-2 rplc-72"/>
    <w:basedOn w:val="DefaultParagraphFont"/>
  </w:style>
  <w:style w:type="character" w:customStyle="1" w:styleId="cat-PhoneNumbergrp-39rplc-73">
    <w:name w:val="cat-PhoneNumber grp-39 rplc-73"/>
    <w:basedOn w:val="DefaultParagraphFont"/>
  </w:style>
  <w:style w:type="character" w:customStyle="1" w:styleId="cat-PhoneNumbergrp-40rplc-74">
    <w:name w:val="cat-PhoneNumber grp-40 rplc-74"/>
    <w:basedOn w:val="DefaultParagraphFont"/>
  </w:style>
  <w:style w:type="character" w:customStyle="1" w:styleId="cat-PhoneNumbergrp-41rplc-75">
    <w:name w:val="cat-PhoneNumber grp-41 rplc-75"/>
    <w:basedOn w:val="DefaultParagraphFont"/>
  </w:style>
  <w:style w:type="character" w:customStyle="1" w:styleId="cat-PhoneNumbergrp-42rplc-76">
    <w:name w:val="cat-PhoneNumber grp-42 rplc-76"/>
    <w:basedOn w:val="DefaultParagraphFont"/>
  </w:style>
  <w:style w:type="character" w:customStyle="1" w:styleId="cat-Addressgrp-1rplc-77">
    <w:name w:val="cat-Address grp-1 rplc-77"/>
    <w:basedOn w:val="DefaultParagraphFont"/>
  </w:style>
  <w:style w:type="character" w:customStyle="1" w:styleId="cat-Addressgrp-9rplc-78">
    <w:name w:val="cat-Address grp-9 rplc-78"/>
    <w:basedOn w:val="DefaultParagraphFont"/>
  </w:style>
  <w:style w:type="character" w:customStyle="1" w:styleId="cat-SumInWordsgrp-30rplc-79">
    <w:name w:val="cat-SumInWords grp-30 rplc-79"/>
    <w:basedOn w:val="DefaultParagraphFont"/>
  </w:style>
  <w:style w:type="character" w:customStyle="1" w:styleId="cat-Addressgrp-2rplc-80">
    <w:name w:val="cat-Address grp-2 rplc-80"/>
    <w:basedOn w:val="DefaultParagraphFont"/>
  </w:style>
  <w:style w:type="character" w:customStyle="1" w:styleId="cat-Addressgrp-10rplc-81">
    <w:name w:val="cat-Address grp-10 rplc-81"/>
    <w:basedOn w:val="DefaultParagraphFont"/>
  </w:style>
  <w:style w:type="character" w:customStyle="1" w:styleId="cat-Addressgrp-11rplc-82">
    <w:name w:val="cat-Address grp-11 rplc-82"/>
    <w:basedOn w:val="DefaultParagraphFont"/>
  </w:style>
  <w:style w:type="character" w:customStyle="1" w:styleId="cat-Addressgrp-1rplc-83">
    <w:name w:val="cat-Address grp-1 rplc-83"/>
    <w:basedOn w:val="DefaultParagraphFont"/>
  </w:style>
  <w:style w:type="character" w:customStyle="1" w:styleId="cat-Addressgrp-1rplc-84">
    <w:name w:val="cat-Address grp-1 rplc-84"/>
    <w:basedOn w:val="DefaultParagraphFont"/>
  </w:style>
  <w:style w:type="character" w:customStyle="1" w:styleId="cat-Addressgrp-12rplc-85">
    <w:name w:val="cat-Address grp-12 rplc-85"/>
    <w:basedOn w:val="DefaultParagraphFont"/>
  </w:style>
  <w:style w:type="character" w:customStyle="1" w:styleId="cat-Addressgrp-11rplc-86">
    <w:name w:val="cat-Address grp-11 rplc-86"/>
    <w:basedOn w:val="DefaultParagraphFont"/>
  </w:style>
  <w:style w:type="character" w:customStyle="1" w:styleId="cat-FIOgrp-28rplc-87">
    <w:name w:val="cat-FIO grp-28 rplc-8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62031.2000" TargetMode="External" /><Relationship Id="rId5" Type="http://schemas.openxmlformats.org/officeDocument/2006/relationships/hyperlink" Target="http://sudact.ru/law/doc/JBT8gaqgg7VQ/001/001/?marker=fdoctlaw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