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444F4" w:rsidRPr="001234C7">
      <w:pPr>
        <w:pStyle w:val="Heading1"/>
        <w:spacing w:before="0" w:after="0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1234C7">
        <w:rPr>
          <w:b w:val="0"/>
          <w:bCs w:val="0"/>
          <w:sz w:val="24"/>
          <w:szCs w:val="24"/>
        </w:rPr>
        <w:t>Дело № 5-65-106/2020</w:t>
      </w:r>
      <w:r w:rsidRPr="001234C7">
        <w:rPr>
          <w:b w:val="0"/>
          <w:bCs w:val="0"/>
          <w:sz w:val="24"/>
          <w:szCs w:val="24"/>
        </w:rPr>
        <w:t xml:space="preserve">                                             </w:t>
      </w:r>
    </w:p>
    <w:p w:rsidR="00C444F4" w:rsidRPr="001234C7">
      <w:pPr>
        <w:pStyle w:val="Heading1"/>
        <w:spacing w:before="0" w:after="0"/>
        <w:jc w:val="center"/>
        <w:rPr>
          <w:sz w:val="24"/>
          <w:szCs w:val="24"/>
        </w:rPr>
      </w:pPr>
      <w:r w:rsidRPr="001234C7">
        <w:rPr>
          <w:b w:val="0"/>
          <w:bCs w:val="0"/>
          <w:sz w:val="24"/>
          <w:szCs w:val="24"/>
        </w:rPr>
        <w:t>П</w:t>
      </w:r>
      <w:r w:rsidRPr="001234C7">
        <w:rPr>
          <w:b w:val="0"/>
          <w:bCs w:val="0"/>
          <w:sz w:val="24"/>
          <w:szCs w:val="24"/>
        </w:rPr>
        <w:t xml:space="preserve"> О С Т А Н О В Л Е Н И Е</w:t>
      </w:r>
    </w:p>
    <w:p w:rsidR="00C444F4" w:rsidRPr="001234C7">
      <w:pPr>
        <w:jc w:val="both"/>
      </w:pPr>
      <w:r w:rsidRPr="001234C7">
        <w:t xml:space="preserve">13 мая 2020 года   </w:t>
      </w:r>
      <w:r w:rsidRPr="001234C7">
        <w:tab/>
      </w:r>
      <w:r w:rsidRPr="001234C7">
        <w:tab/>
      </w:r>
      <w:r w:rsidRPr="001234C7">
        <w:tab/>
      </w:r>
      <w:r w:rsidRPr="001234C7">
        <w:tab/>
        <w:t xml:space="preserve">                           п. Нижнегорский</w:t>
      </w:r>
    </w:p>
    <w:p w:rsidR="00C444F4" w:rsidRPr="001234C7">
      <w:pPr>
        <w:jc w:val="both"/>
      </w:pPr>
      <w:r w:rsidRPr="001234C7">
        <w:t xml:space="preserve"> </w:t>
      </w:r>
      <w:r w:rsidRPr="001234C7">
        <w:tab/>
        <w:t xml:space="preserve">  </w:t>
      </w:r>
    </w:p>
    <w:p w:rsidR="00C444F4" w:rsidRPr="001234C7">
      <w:pPr>
        <w:ind w:firstLine="708"/>
        <w:jc w:val="both"/>
      </w:pPr>
      <w:r w:rsidRPr="001234C7">
        <w:t>Мировой судья судебного участка № 65 Нижнегорского судебного района (Нижнегорский муниципальный район) Республики</w:t>
      </w:r>
      <w:r w:rsidRPr="001234C7">
        <w:t xml:space="preserve"> Крым Тайганская Татьяна Викторовна, с участием лица, привлекаемого к административной ответственности – </w:t>
      </w:r>
      <w:r w:rsidRPr="001234C7">
        <w:t>Будз</w:t>
      </w:r>
      <w:r w:rsidRPr="001234C7">
        <w:t xml:space="preserve"> А., рассмотрев дело об административном правонарушении, поступившее из ОМВД России по Нижнегорскому району в отношении   </w:t>
      </w:r>
      <w:r w:rsidRPr="001234C7">
        <w:rPr>
          <w:b/>
          <w:bCs/>
        </w:rPr>
        <w:t xml:space="preserve">                         </w:t>
      </w:r>
      <w:r w:rsidRPr="001234C7">
        <w:rPr>
          <w:b/>
          <w:bCs/>
        </w:rPr>
        <w:t xml:space="preserve">                       </w:t>
      </w:r>
    </w:p>
    <w:p w:rsidR="00C444F4" w:rsidRPr="001234C7">
      <w:pPr>
        <w:ind w:left="3686"/>
        <w:jc w:val="both"/>
      </w:pPr>
      <w:r w:rsidRPr="001234C7">
        <w:rPr>
          <w:rStyle w:val="cat-FIOgrp-19rplc-6"/>
        </w:rPr>
        <w:t>Будз</w:t>
      </w:r>
      <w:r w:rsidRPr="001234C7">
        <w:rPr>
          <w:rStyle w:val="cat-FIOgrp-19rplc-6"/>
        </w:rPr>
        <w:t xml:space="preserve"> А.</w:t>
      </w:r>
      <w:r w:rsidRPr="001234C7">
        <w:t xml:space="preserve">,  </w:t>
      </w:r>
      <w:r w:rsidRPr="001234C7">
        <w:rPr>
          <w:rStyle w:val="cat-UserDefinedgrp-33rplc-8"/>
        </w:rPr>
        <w:t>...личные данные</w:t>
      </w:r>
      <w:r w:rsidRPr="001234C7">
        <w:rPr>
          <w:rStyle w:val="cat-UserDefinedgrp-33rplc-8"/>
        </w:rPr>
        <w:t xml:space="preserve"> </w:t>
      </w:r>
      <w:r w:rsidRPr="001234C7">
        <w:t>,</w:t>
      </w:r>
      <w:r w:rsidRPr="001234C7">
        <w:t xml:space="preserve"> проживающего и зарегистрированного по адресу: </w:t>
      </w:r>
      <w:r w:rsidRPr="001234C7">
        <w:rPr>
          <w:rStyle w:val="cat-Addressgrp-3rplc-9"/>
        </w:rPr>
        <w:t>адрес</w:t>
      </w:r>
      <w:r w:rsidRPr="001234C7">
        <w:t xml:space="preserve">,  </w:t>
      </w:r>
    </w:p>
    <w:p w:rsidR="00C444F4" w:rsidRPr="001234C7">
      <w:pPr>
        <w:jc w:val="both"/>
      </w:pPr>
      <w:r w:rsidRPr="001234C7">
        <w:t>привлекаемого к ответственности по ст. 7.19 ч. 1 Кодекса Российской Федерации об административных правонарушениях,</w:t>
      </w:r>
      <w:r w:rsidRPr="001234C7">
        <w:tab/>
      </w:r>
      <w:r w:rsidRPr="001234C7">
        <w:tab/>
      </w:r>
    </w:p>
    <w:p w:rsidR="00C444F4" w:rsidRPr="001234C7">
      <w:pPr>
        <w:ind w:firstLine="709"/>
        <w:jc w:val="both"/>
      </w:pPr>
      <w:r w:rsidRPr="001234C7">
        <w:tab/>
      </w:r>
      <w:r w:rsidRPr="001234C7">
        <w:tab/>
      </w:r>
    </w:p>
    <w:p w:rsidR="00C444F4" w:rsidRPr="001234C7">
      <w:pPr>
        <w:tabs>
          <w:tab w:val="left" w:pos="2649"/>
        </w:tabs>
        <w:ind w:firstLine="709"/>
      </w:pPr>
      <w:r w:rsidRPr="001234C7">
        <w:tab/>
      </w:r>
      <w:r w:rsidRPr="001234C7">
        <w:rPr>
          <w:b/>
          <w:bCs/>
        </w:rPr>
        <w:t xml:space="preserve">                           </w:t>
      </w:r>
      <w:r w:rsidRPr="001234C7">
        <w:rPr>
          <w:b/>
          <w:bCs/>
        </w:rPr>
        <w:t xml:space="preserve">  установил:</w:t>
      </w:r>
    </w:p>
    <w:p w:rsidR="00C444F4" w:rsidRPr="001234C7">
      <w:pPr>
        <w:ind w:firstLine="709"/>
        <w:jc w:val="center"/>
      </w:pPr>
    </w:p>
    <w:p w:rsidR="00C444F4" w:rsidRPr="001234C7">
      <w:pPr>
        <w:ind w:firstLine="567"/>
        <w:jc w:val="both"/>
      </w:pPr>
      <w:r w:rsidRPr="001234C7">
        <w:t xml:space="preserve"> </w:t>
      </w:r>
      <w:r w:rsidRPr="001234C7">
        <w:t>Будз</w:t>
      </w:r>
      <w:r w:rsidRPr="001234C7">
        <w:t xml:space="preserve"> А. по месту своего жительства, по адресу: </w:t>
      </w:r>
      <w:r w:rsidRPr="001234C7">
        <w:rPr>
          <w:rStyle w:val="cat-Addressgrp-3rplc-11"/>
        </w:rPr>
        <w:t>адрес</w:t>
      </w:r>
      <w:r w:rsidRPr="001234C7">
        <w:t xml:space="preserve">, </w:t>
      </w:r>
      <w:r w:rsidRPr="001234C7">
        <w:rPr>
          <w:rStyle w:val="cat-Dategrp-8rplc-12"/>
        </w:rPr>
        <w:t>дата</w:t>
      </w:r>
      <w:r w:rsidRPr="001234C7">
        <w:t xml:space="preserve"> </w:t>
      </w:r>
      <w:r w:rsidRPr="001234C7">
        <w:t>в</w:t>
      </w:r>
      <w:r w:rsidRPr="001234C7">
        <w:t xml:space="preserve"> </w:t>
      </w:r>
      <w:r w:rsidRPr="001234C7">
        <w:rPr>
          <w:rStyle w:val="cat-Timegrp-31rplc-13"/>
        </w:rPr>
        <w:t>время</w:t>
      </w:r>
      <w:r w:rsidRPr="001234C7">
        <w:t>,  согласно акту ГУП РК «</w:t>
      </w:r>
      <w:r w:rsidRPr="001234C7">
        <w:t>Крымэнерго</w:t>
      </w:r>
      <w:r w:rsidRPr="001234C7">
        <w:t xml:space="preserve">» № 261242 от </w:t>
      </w:r>
      <w:r w:rsidRPr="001234C7">
        <w:rPr>
          <w:rStyle w:val="cat-Dategrp-9rplc-15"/>
        </w:rPr>
        <w:t>дата</w:t>
      </w:r>
      <w:r w:rsidRPr="001234C7">
        <w:t xml:space="preserve">, допустил </w:t>
      </w:r>
      <w:r w:rsidRPr="001234C7">
        <w:t>безучетное</w:t>
      </w:r>
      <w:r w:rsidRPr="001234C7">
        <w:t xml:space="preserve"> потребление электрической энергии путем самовольного подключение к электрической сети, которая не яв</w:t>
      </w:r>
      <w:r w:rsidRPr="001234C7">
        <w:t xml:space="preserve">ляется собственностью потребителя, данные действия не содержат уголовно наказуемого деяния, своими действиями совершил административное правонарушение, предусмотренное ч. 1 ст. 7.19 Кодекса Российской Федерации об административных правонарушениях. </w:t>
      </w:r>
    </w:p>
    <w:p w:rsidR="00C444F4" w:rsidRPr="001234C7">
      <w:pPr>
        <w:ind w:firstLine="708"/>
        <w:jc w:val="both"/>
      </w:pPr>
      <w:r w:rsidRPr="001234C7">
        <w:t xml:space="preserve">В </w:t>
      </w:r>
      <w:r w:rsidRPr="001234C7">
        <w:t xml:space="preserve">судебном заседании </w:t>
      </w:r>
      <w:r w:rsidRPr="001234C7">
        <w:t>Будз</w:t>
      </w:r>
      <w:r w:rsidRPr="001234C7">
        <w:t xml:space="preserve"> А. вину признал, раскаялся, пояснил, что действительно после того как пропал свет, он подключилась самовольно,  больше такого не повториться, просил вынести предупреждение с учетом его возраста, а также того обстоятельства, что он я</w:t>
      </w:r>
      <w:r w:rsidRPr="001234C7">
        <w:t>вляется пенсионером, состоит у врача психиатра на учете и нуждается в постоянном лечении, иногда не осознает значение своих действий.</w:t>
      </w:r>
      <w:r w:rsidRPr="001234C7">
        <w:t xml:space="preserve"> Дополнил, что судом не признавался не вменяемым, опека над ним не устанавливалась.</w:t>
      </w:r>
    </w:p>
    <w:p w:rsidR="00C444F4" w:rsidRPr="001234C7">
      <w:pPr>
        <w:ind w:firstLine="708"/>
        <w:jc w:val="both"/>
      </w:pPr>
      <w:r w:rsidRPr="001234C7">
        <w:t>В судебном заседании допрошено лицо, со</w:t>
      </w:r>
      <w:r w:rsidRPr="001234C7">
        <w:t xml:space="preserve">ставившее протокол </w:t>
      </w:r>
      <w:r w:rsidRPr="001234C7">
        <w:rPr>
          <w:rStyle w:val="cat-FIOgrp-20rplc-17"/>
        </w:rPr>
        <w:t>фио</w:t>
      </w:r>
      <w:r w:rsidRPr="001234C7">
        <w:t>, который суду пояснил, что работает участковым уполномоченным полиции в ОМВД России по Нижнегорскому району</w:t>
      </w:r>
      <w:r w:rsidRPr="001234C7">
        <w:t>.</w:t>
      </w:r>
      <w:r w:rsidRPr="001234C7">
        <w:t xml:space="preserve"> </w:t>
      </w:r>
      <w:r w:rsidRPr="001234C7">
        <w:rPr>
          <w:rStyle w:val="cat-Dategrp-10rplc-19"/>
        </w:rPr>
        <w:t>д</w:t>
      </w:r>
      <w:r w:rsidRPr="001234C7">
        <w:rPr>
          <w:rStyle w:val="cat-Dategrp-10rplc-19"/>
        </w:rPr>
        <w:t>ата</w:t>
      </w:r>
      <w:r w:rsidRPr="001234C7">
        <w:t xml:space="preserve"> поступили материалы из ГУП РК «</w:t>
      </w:r>
      <w:r w:rsidRPr="001234C7">
        <w:t>Крымэнерго</w:t>
      </w:r>
      <w:r w:rsidRPr="001234C7">
        <w:t>» по факту самовольного подключения. После чего, он выехал на место и им был с</w:t>
      </w:r>
      <w:r w:rsidRPr="001234C7">
        <w:t xml:space="preserve">оставлен административный протокол в отношении </w:t>
      </w:r>
      <w:r w:rsidRPr="001234C7">
        <w:t>Будз</w:t>
      </w:r>
      <w:r w:rsidRPr="001234C7">
        <w:t xml:space="preserve"> А. по ст. 7.19 ч. 1 </w:t>
      </w:r>
      <w:r w:rsidRPr="001234C7">
        <w:t>КоАП</w:t>
      </w:r>
      <w:r w:rsidRPr="001234C7">
        <w:t xml:space="preserve"> РФ.</w:t>
      </w:r>
    </w:p>
    <w:p w:rsidR="00C444F4" w:rsidRPr="001234C7">
      <w:pPr>
        <w:ind w:firstLine="708"/>
        <w:jc w:val="both"/>
      </w:pPr>
      <w:r w:rsidRPr="001234C7">
        <w:t xml:space="preserve">В судебном заседании в качестве свидетеля допрошен </w:t>
      </w:r>
      <w:r w:rsidRPr="001234C7">
        <w:rPr>
          <w:rStyle w:val="cat-FIOgrp-21rplc-22"/>
        </w:rPr>
        <w:t>фио</w:t>
      </w:r>
      <w:r w:rsidRPr="001234C7">
        <w:t xml:space="preserve">, который суду пояснил, что работает в должности электромонтера Нижнегорского РЭС, </w:t>
      </w:r>
      <w:r w:rsidRPr="001234C7">
        <w:rPr>
          <w:rStyle w:val="cat-Dategrp-8rplc-23"/>
        </w:rPr>
        <w:t>дата</w:t>
      </w:r>
      <w:r w:rsidRPr="001234C7">
        <w:t xml:space="preserve"> он совместно с </w:t>
      </w:r>
      <w:r w:rsidRPr="001234C7">
        <w:rPr>
          <w:rStyle w:val="cat-FIOgrp-22rplc-24"/>
        </w:rPr>
        <w:t>фио</w:t>
      </w:r>
      <w:r w:rsidRPr="001234C7">
        <w:t xml:space="preserve"> и </w:t>
      </w:r>
      <w:r w:rsidRPr="001234C7">
        <w:rPr>
          <w:rStyle w:val="cat-FIOgrp-23rplc-25"/>
        </w:rPr>
        <w:t>фио</w:t>
      </w:r>
      <w:r w:rsidRPr="001234C7">
        <w:t xml:space="preserve"> проводил</w:t>
      </w:r>
      <w:r w:rsidRPr="001234C7">
        <w:t xml:space="preserve">и рейдовую работу по выявлению фактов </w:t>
      </w:r>
      <w:r w:rsidRPr="001234C7">
        <w:t>безучетного</w:t>
      </w:r>
      <w:r w:rsidRPr="001234C7">
        <w:t xml:space="preserve"> потребления электроэнергии в </w:t>
      </w:r>
      <w:r w:rsidRPr="001234C7">
        <w:rPr>
          <w:rStyle w:val="cat-Addressgrp-4rplc-26"/>
        </w:rPr>
        <w:t>адрес</w:t>
      </w:r>
      <w:r w:rsidRPr="001234C7">
        <w:t xml:space="preserve">. В ходе проведения проверки выявлено нарушение в виде срыва пломбы </w:t>
      </w:r>
      <w:r w:rsidRPr="001234C7">
        <w:t>энергонадзора</w:t>
      </w:r>
      <w:r w:rsidRPr="001234C7">
        <w:t xml:space="preserve"> и самовольного подключения проводов к вводным клеммам электросчетчика у </w:t>
      </w:r>
      <w:r w:rsidRPr="001234C7">
        <w:t>Будз</w:t>
      </w:r>
      <w:r w:rsidRPr="001234C7">
        <w:t xml:space="preserve"> </w:t>
      </w:r>
      <w:r w:rsidRPr="001234C7">
        <w:t>А.</w:t>
      </w:r>
      <w:r w:rsidRPr="001234C7">
        <w:t xml:space="preserve"> После чего</w:t>
      </w:r>
      <w:r w:rsidRPr="001234C7">
        <w:t xml:space="preserve"> был составлен акт о </w:t>
      </w:r>
      <w:r w:rsidRPr="001234C7">
        <w:t>безучетном</w:t>
      </w:r>
      <w:r w:rsidRPr="001234C7">
        <w:t xml:space="preserve"> /бездоговорном/ потреблении электроэнергии в присутствии </w:t>
      </w:r>
      <w:r w:rsidRPr="001234C7">
        <w:t>Будз</w:t>
      </w:r>
      <w:r w:rsidRPr="001234C7">
        <w:t xml:space="preserve"> А.</w:t>
      </w:r>
    </w:p>
    <w:p w:rsidR="00C444F4" w:rsidRPr="001234C7">
      <w:pPr>
        <w:ind w:firstLine="708"/>
        <w:jc w:val="both"/>
      </w:pPr>
      <w:r w:rsidRPr="001234C7">
        <w:t xml:space="preserve">В судебном заседании в качестве свидетеля допрошен </w:t>
      </w:r>
      <w:r w:rsidRPr="001234C7">
        <w:rPr>
          <w:rStyle w:val="cat-FIOgrp-22rplc-29"/>
        </w:rPr>
        <w:t>фио</w:t>
      </w:r>
      <w:r w:rsidRPr="001234C7">
        <w:t xml:space="preserve">, который суду пояснил, что работает в должности электромонтера Нижнегорского РЭС, </w:t>
      </w:r>
      <w:r w:rsidRPr="001234C7">
        <w:rPr>
          <w:rStyle w:val="cat-Dategrp-8rplc-30"/>
        </w:rPr>
        <w:t>дата</w:t>
      </w:r>
      <w:r w:rsidRPr="001234C7">
        <w:t xml:space="preserve"> он совместно с </w:t>
      </w:r>
      <w:r w:rsidRPr="001234C7">
        <w:rPr>
          <w:rStyle w:val="cat-FIOgrp-21rplc-31"/>
        </w:rPr>
        <w:t>фи</w:t>
      </w:r>
      <w:r w:rsidRPr="001234C7">
        <w:rPr>
          <w:rStyle w:val="cat-FIOgrp-21rplc-31"/>
        </w:rPr>
        <w:t>о</w:t>
      </w:r>
      <w:r w:rsidRPr="001234C7">
        <w:t xml:space="preserve"> и </w:t>
      </w:r>
      <w:r w:rsidRPr="001234C7">
        <w:rPr>
          <w:rStyle w:val="cat-FIOgrp-23rplc-32"/>
        </w:rPr>
        <w:t>фио</w:t>
      </w:r>
      <w:r w:rsidRPr="001234C7">
        <w:t xml:space="preserve"> проводили рейдовую работу по выявлению фактов </w:t>
      </w:r>
      <w:r w:rsidRPr="001234C7">
        <w:t>безучетного</w:t>
      </w:r>
      <w:r w:rsidRPr="001234C7">
        <w:t xml:space="preserve"> потребления электроэнергии в </w:t>
      </w:r>
      <w:r w:rsidRPr="001234C7">
        <w:rPr>
          <w:rStyle w:val="cat-Addressgrp-4rplc-33"/>
        </w:rPr>
        <w:t>адрес</w:t>
      </w:r>
      <w:r w:rsidRPr="001234C7">
        <w:t xml:space="preserve">. В ходе проведения проверки выявлено нарушение в виде срыва пломбы </w:t>
      </w:r>
      <w:r w:rsidRPr="001234C7">
        <w:t>энергонадзора</w:t>
      </w:r>
      <w:r w:rsidRPr="001234C7">
        <w:t xml:space="preserve"> и самовольного подключения проводов к вводным клеммам электросчетчика у </w:t>
      </w:r>
      <w:r w:rsidRPr="001234C7">
        <w:t>Будз</w:t>
      </w:r>
      <w:r w:rsidRPr="001234C7">
        <w:t xml:space="preserve"> </w:t>
      </w:r>
      <w:r w:rsidRPr="001234C7">
        <w:t>А.</w:t>
      </w:r>
      <w:r w:rsidRPr="001234C7">
        <w:t xml:space="preserve"> После чего был составлен акт о </w:t>
      </w:r>
      <w:r w:rsidRPr="001234C7">
        <w:t>безучетном</w:t>
      </w:r>
      <w:r w:rsidRPr="001234C7">
        <w:t xml:space="preserve"> /бездоговорном/ потреблении электроэнергии в присутствии </w:t>
      </w:r>
      <w:r w:rsidRPr="001234C7">
        <w:t>Будз</w:t>
      </w:r>
      <w:r w:rsidRPr="001234C7">
        <w:t xml:space="preserve"> А.</w:t>
      </w:r>
    </w:p>
    <w:p w:rsidR="00C444F4" w:rsidRPr="001234C7">
      <w:pPr>
        <w:ind w:firstLine="540"/>
        <w:jc w:val="both"/>
      </w:pPr>
      <w:r w:rsidRPr="001234C7">
        <w:t xml:space="preserve">Выслушав </w:t>
      </w:r>
      <w:r w:rsidRPr="001234C7">
        <w:t>Будз</w:t>
      </w:r>
      <w:r w:rsidRPr="001234C7">
        <w:t xml:space="preserve"> А., </w:t>
      </w:r>
      <w:r w:rsidRPr="001234C7">
        <w:rPr>
          <w:rStyle w:val="cat-FIOgrp-20rplc-37"/>
        </w:rPr>
        <w:t>фио</w:t>
      </w:r>
      <w:r w:rsidRPr="001234C7">
        <w:t xml:space="preserve">, свидетелей </w:t>
      </w:r>
      <w:r w:rsidRPr="001234C7">
        <w:rPr>
          <w:rStyle w:val="cat-FIOgrp-21rplc-38"/>
        </w:rPr>
        <w:t>фио</w:t>
      </w:r>
      <w:r w:rsidRPr="001234C7">
        <w:t xml:space="preserve">, </w:t>
      </w:r>
      <w:r w:rsidRPr="001234C7">
        <w:rPr>
          <w:rStyle w:val="cat-FIOgrp-22rplc-39"/>
        </w:rPr>
        <w:t>фио</w:t>
      </w:r>
      <w:r w:rsidRPr="001234C7">
        <w:t>, исследовав письменные доказательства и фактические данные в совокупности, судья приходит к выводу</w:t>
      </w:r>
      <w:r w:rsidRPr="001234C7">
        <w:t xml:space="preserve">, что вина </w:t>
      </w:r>
      <w:r w:rsidRPr="001234C7">
        <w:t>Будз</w:t>
      </w:r>
      <w:r w:rsidRPr="001234C7">
        <w:t xml:space="preserve"> А. во вменяемом ему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от </w:t>
      </w:r>
      <w:r w:rsidRPr="001234C7">
        <w:rPr>
          <w:rStyle w:val="cat-Dategrp-11rplc-41"/>
        </w:rPr>
        <w:t>дата</w:t>
      </w:r>
      <w:r w:rsidRPr="001234C7">
        <w:t xml:space="preserve"> № </w:t>
      </w:r>
      <w:r w:rsidRPr="001234C7">
        <w:rPr>
          <w:rStyle w:val="cat-UserDefinedgrp-34rplc-42"/>
        </w:rPr>
        <w:t>...номер</w:t>
      </w:r>
      <w:r w:rsidRPr="001234C7">
        <w:rPr>
          <w:rStyle w:val="cat-UserDefinedgrp-34rplc-42"/>
        </w:rPr>
        <w:t xml:space="preserve"> </w:t>
      </w:r>
      <w:r w:rsidRPr="001234C7">
        <w:t>,</w:t>
      </w:r>
      <w:r w:rsidRPr="001234C7">
        <w:t xml:space="preserve"> объяснением </w:t>
      </w:r>
      <w:r w:rsidRPr="001234C7">
        <w:t>Будз</w:t>
      </w:r>
      <w:r w:rsidRPr="001234C7">
        <w:t xml:space="preserve"> А., в котором пояснил, что у </w:t>
      </w:r>
      <w:r w:rsidRPr="001234C7">
        <w:t xml:space="preserve">него по месту жительства пропал  свет, на что он самовольно подключился; рапортом, сопроводительным письмом Нижнегорского РЭС, актом о </w:t>
      </w:r>
      <w:r w:rsidRPr="001234C7">
        <w:t>безучетном</w:t>
      </w:r>
      <w:r w:rsidRPr="001234C7">
        <w:t xml:space="preserve">/бездоговорном потреблении электрической энергии от </w:t>
      </w:r>
      <w:r w:rsidRPr="001234C7">
        <w:rPr>
          <w:rStyle w:val="cat-Dategrp-9rplc-44"/>
        </w:rPr>
        <w:t>дата</w:t>
      </w:r>
      <w:r w:rsidRPr="001234C7">
        <w:t xml:space="preserve">; справкой расчетом </w:t>
      </w:r>
      <w:r w:rsidRPr="001234C7">
        <w:t>безучетно</w:t>
      </w:r>
      <w:r w:rsidRPr="001234C7">
        <w:t xml:space="preserve"> потребленной электроэнерг</w:t>
      </w:r>
      <w:r w:rsidRPr="001234C7">
        <w:t xml:space="preserve">ии, протоколом заседания </w:t>
      </w:r>
      <w:r w:rsidRPr="001234C7">
        <w:t>от</w:t>
      </w:r>
      <w:r w:rsidRPr="001234C7">
        <w:t xml:space="preserve"> </w:t>
      </w:r>
      <w:r w:rsidRPr="001234C7">
        <w:rPr>
          <w:rStyle w:val="cat-Dategrp-12rplc-45"/>
        </w:rPr>
        <w:t>дата</w:t>
      </w:r>
      <w:r w:rsidRPr="001234C7">
        <w:t xml:space="preserve"> и </w:t>
      </w:r>
      <w:r w:rsidRPr="001234C7">
        <w:t>фототаблицей</w:t>
      </w:r>
      <w:r w:rsidRPr="001234C7">
        <w:t xml:space="preserve">, выпиской из лицевого счета; объяснением </w:t>
      </w:r>
      <w:r w:rsidRPr="001234C7">
        <w:rPr>
          <w:rStyle w:val="cat-FIOgrp-21rplc-46"/>
        </w:rPr>
        <w:t>фио</w:t>
      </w:r>
      <w:r w:rsidRPr="001234C7">
        <w:t xml:space="preserve">, объяснением </w:t>
      </w:r>
      <w:r w:rsidRPr="001234C7">
        <w:rPr>
          <w:rStyle w:val="cat-FIOgrp-22rplc-47"/>
        </w:rPr>
        <w:t>фио</w:t>
      </w:r>
      <w:r w:rsidRPr="001234C7">
        <w:t xml:space="preserve">, объяснением </w:t>
      </w:r>
      <w:r w:rsidRPr="001234C7">
        <w:rPr>
          <w:rStyle w:val="cat-FIOgrp-23rplc-48"/>
        </w:rPr>
        <w:t>фио</w:t>
      </w:r>
      <w:r w:rsidRPr="001234C7">
        <w:t xml:space="preserve">, справкой на физическое лицо о привлечении к административной ответственности, справкой от врача психиатра </w:t>
      </w:r>
      <w:r w:rsidRPr="001234C7">
        <w:t>Нижнегорской</w:t>
      </w:r>
      <w:r w:rsidRPr="001234C7">
        <w:t xml:space="preserve"> РБ о том,</w:t>
      </w:r>
      <w:r w:rsidRPr="001234C7">
        <w:t xml:space="preserve"> что </w:t>
      </w:r>
      <w:r w:rsidRPr="001234C7">
        <w:t>Будз</w:t>
      </w:r>
      <w:r w:rsidRPr="001234C7">
        <w:t xml:space="preserve"> А. состоит на учете у врача психиатра с диагнозом: шизофрения, параноидная форма, непрерывное течение и другими материалами дела.</w:t>
      </w:r>
    </w:p>
    <w:p w:rsidR="00C444F4" w:rsidRPr="001234C7">
      <w:pPr>
        <w:jc w:val="both"/>
      </w:pPr>
      <w:r w:rsidRPr="001234C7">
        <w:t xml:space="preserve">       Диспозиция </w:t>
      </w:r>
      <w:r w:rsidRPr="001234C7">
        <w:t>ч</w:t>
      </w:r>
      <w:r w:rsidRPr="001234C7">
        <w:t xml:space="preserve">. 1 ст. 7.19 </w:t>
      </w:r>
      <w:r w:rsidRPr="001234C7">
        <w:t>КоАП</w:t>
      </w:r>
      <w:r w:rsidRPr="001234C7">
        <w:t xml:space="preserve"> РФ  предусматривает ответственность за самовольное подключение к электрическим </w:t>
      </w:r>
      <w:r w:rsidRPr="001234C7">
        <w:t>сетям, тепловым сетям, нефтепроводам, нефтепродуктопроводам и газопроводам, а равно самовольное (</w:t>
      </w:r>
      <w:r w:rsidRPr="001234C7">
        <w:t>безучетное</w:t>
      </w:r>
      <w:r w:rsidRPr="001234C7">
        <w:t>) использование электрической, тепловой энергии, нефти, газа или нефтепродуктов, если эти действия не содержат уголовно наказуемого деяния, -</w:t>
      </w:r>
    </w:p>
    <w:p w:rsidR="00C444F4" w:rsidRPr="001234C7">
      <w:pPr>
        <w:jc w:val="both"/>
      </w:pPr>
      <w:r w:rsidRPr="001234C7">
        <w:t xml:space="preserve">влечет </w:t>
      </w:r>
      <w:r w:rsidRPr="001234C7">
        <w:t>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</w:t>
      </w:r>
      <w:r w:rsidRPr="001234C7">
        <w:rPr>
          <w:rFonts w:ascii="Arial" w:eastAsia="Arial" w:hAnsi="Arial" w:cs="Arial"/>
        </w:rPr>
        <w:t xml:space="preserve"> </w:t>
      </w:r>
      <w:r w:rsidRPr="001234C7">
        <w:t>срок от одного года до двух лет; на юридических лиц - от ста тыся</w:t>
      </w:r>
      <w:r w:rsidRPr="001234C7">
        <w:t>ч до двухсот тысяч рублей.</w:t>
      </w:r>
    </w:p>
    <w:p w:rsidR="00C444F4" w:rsidRPr="001234C7">
      <w:pPr>
        <w:ind w:firstLine="540"/>
        <w:jc w:val="both"/>
      </w:pPr>
      <w:r w:rsidRPr="001234C7">
        <w:t xml:space="preserve"> Действия </w:t>
      </w:r>
      <w:r w:rsidRPr="001234C7">
        <w:t>Будз</w:t>
      </w:r>
      <w:r w:rsidRPr="001234C7">
        <w:t xml:space="preserve"> А., верно квалифицированы по </w:t>
      </w:r>
      <w:r w:rsidRPr="001234C7">
        <w:t>ч</w:t>
      </w:r>
      <w:r w:rsidRPr="001234C7">
        <w:t xml:space="preserve">.1 ст.7.19 </w:t>
      </w:r>
      <w:r w:rsidRPr="001234C7">
        <w:t>КоАП</w:t>
      </w:r>
      <w:r w:rsidRPr="001234C7">
        <w:t xml:space="preserve"> РФ - самовольное подключение к электрическим сетям, а равно самовольное (</w:t>
      </w:r>
      <w:r w:rsidRPr="001234C7">
        <w:t>безучетное</w:t>
      </w:r>
      <w:r w:rsidRPr="001234C7">
        <w:t>) использование электрической, если эти действия не содержат уголовно наказуемого дея</w:t>
      </w:r>
      <w:r w:rsidRPr="001234C7">
        <w:t>ния.</w:t>
      </w:r>
    </w:p>
    <w:p w:rsidR="00C444F4" w:rsidRPr="001234C7">
      <w:pPr>
        <w:ind w:firstLine="567"/>
        <w:jc w:val="both"/>
      </w:pPr>
      <w:r w:rsidRPr="001234C7">
        <w:t xml:space="preserve">Умышленные действия граждан, должностных лиц, юридических лиц, выразившиеся в несанкционированном подключении к энергетическим сетям, нефтепроводам, нефтепродуктопроводам и газопроводам, а равно действия (бездействие), выразившиеся в </w:t>
      </w:r>
      <w:r w:rsidRPr="001234C7">
        <w:t>безучетном</w:t>
      </w:r>
      <w:r w:rsidRPr="001234C7">
        <w:t xml:space="preserve"> </w:t>
      </w:r>
      <w:r w:rsidRPr="001234C7">
        <w:t>использовании указанными лицами энергоресурсов, совершенные умышленно или по неосторожности, влекут за собой применение мер административной ответственности, предусмотренных данной статьей.</w:t>
      </w:r>
    </w:p>
    <w:p w:rsidR="00C444F4" w:rsidRPr="001234C7">
      <w:pPr>
        <w:ind w:firstLine="567"/>
        <w:jc w:val="both"/>
      </w:pPr>
      <w:r w:rsidRPr="001234C7">
        <w:t xml:space="preserve"> Все пользователи обязаны рационально и эффективно использовать ре</w:t>
      </w:r>
      <w:r w:rsidRPr="001234C7">
        <w:t xml:space="preserve">сурсы электрической и тепловой энергии. Надзор за организацией учета производства и </w:t>
      </w:r>
      <w:r w:rsidRPr="001234C7">
        <w:t>потребления</w:t>
      </w:r>
      <w:r w:rsidRPr="001234C7">
        <w:t xml:space="preserve"> указанных топливно-энергетических ресурсов осуществляется органами и учреждениями </w:t>
      </w:r>
      <w:r w:rsidRPr="001234C7">
        <w:t>госэнергонадзора</w:t>
      </w:r>
      <w:r w:rsidRPr="001234C7">
        <w:t xml:space="preserve">. Единую систему </w:t>
      </w:r>
      <w:r w:rsidRPr="001234C7">
        <w:t>госэнергонадзора</w:t>
      </w:r>
      <w:r w:rsidRPr="001234C7">
        <w:t xml:space="preserve"> возглавляет структурное подр</w:t>
      </w:r>
      <w:r w:rsidRPr="001234C7">
        <w:t>азделение по управлению государственным энергетическим надзором центрального аппарата Министерства энергетики РФ. В состав упомянутой системы входят региональные управления государственного энергетического надзора (территориальные органы Минэнерго России),</w:t>
      </w:r>
      <w:r w:rsidRPr="001234C7">
        <w:t xml:space="preserve"> а также управления государственного энергетического надзора в субъектах РФ (государственные учреждения).</w:t>
      </w:r>
    </w:p>
    <w:p w:rsidR="00C444F4" w:rsidRPr="001234C7">
      <w:pPr>
        <w:ind w:firstLine="540"/>
        <w:jc w:val="both"/>
      </w:pPr>
      <w:r w:rsidRPr="001234C7">
        <w:t xml:space="preserve">Требования к техническому состоянию и эксплуатации энергетических сетей, приборов и оборудования, а также порядок осуществления </w:t>
      </w:r>
      <w:r w:rsidRPr="001234C7">
        <w:t>контроля за</w:t>
      </w:r>
      <w:r w:rsidRPr="001234C7">
        <w:t xml:space="preserve"> их соблюде</w:t>
      </w:r>
      <w:r w:rsidRPr="001234C7">
        <w:t>нием определяются законом, иными правовыми актами и принятыми в соответствии с ними обязательными правилами.</w:t>
      </w:r>
    </w:p>
    <w:p w:rsidR="00C444F4" w:rsidRPr="001234C7">
      <w:pPr>
        <w:ind w:firstLine="540"/>
        <w:jc w:val="both"/>
      </w:pPr>
      <w:r w:rsidRPr="001234C7">
        <w:t>В соответствии с п.п. 1, 2 ст. </w:t>
      </w:r>
      <w:hyperlink r:id="rId4" w:tgtFrame="_blank" w:history="1">
        <w:r w:rsidRPr="001234C7">
          <w:rPr>
            <w:color w:val="0000EE"/>
            <w:u w:val="single" w:color="0000EE"/>
          </w:rPr>
          <w:t>13</w:t>
        </w:r>
      </w:hyperlink>
      <w:r w:rsidRPr="001234C7">
        <w:t> Феде</w:t>
      </w:r>
      <w:r w:rsidRPr="001234C7">
        <w:t>рального закона от 23.11.2009 №261-ФЗ «Об энергоснабжении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</w:t>
      </w:r>
      <w:r w:rsidRPr="001234C7">
        <w:t xml:space="preserve">ательному учету с применением приборов учета используемых энергетических ресурсов. Расчеты за энергетические ресурсы </w:t>
      </w:r>
      <w:r w:rsidRPr="001234C7">
        <w:t>должны осуществляться на основании данных о количественном значении энергетических ресурсов, произведенных, переданных, потребленных, опред</w:t>
      </w:r>
      <w:r w:rsidRPr="001234C7">
        <w:t>еленных при помощи приборов учета используемых энергетических ресурсов.</w:t>
      </w:r>
      <w:r w:rsidRPr="001234C7">
        <w:br/>
        <w:t xml:space="preserve">          </w:t>
      </w:r>
      <w:r w:rsidRPr="001234C7">
        <w:t>Постановлением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</w:t>
      </w:r>
      <w:r w:rsidRPr="001234C7">
        <w:t>отребления электрической энергии» утверждены Основные положения функционирования розничных рынков электрической энергии, абзац 10 пункта 2 которых определяет, что «</w:t>
      </w:r>
      <w:r w:rsidRPr="001234C7">
        <w:t>безучетное</w:t>
      </w:r>
      <w:r w:rsidRPr="001234C7">
        <w:t xml:space="preserve"> потребление» - потребление электрической энергии с нарушением установленного дого</w:t>
      </w:r>
      <w:r w:rsidRPr="001234C7">
        <w:t>вором энергоснабжения (купли-продажи (поставки) электрической энергии (мощности), договором оказания услуг по передаче электрической энергии) и</w:t>
      </w:r>
      <w:r w:rsidRPr="001234C7">
        <w:t xml:space="preserve"> </w:t>
      </w:r>
      <w:r w:rsidRPr="001234C7">
        <w:t>настоящим документом порядка учета электрической энергии со стороны потребителя (покупателя), выразившимся во вм</w:t>
      </w:r>
      <w:r w:rsidRPr="001234C7">
        <w:t>ешательстве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</w:t>
      </w:r>
      <w:r w:rsidRPr="001234C7">
        <w:t>а прибор учета (систему учета), в несоблюдении установленных договором сроков извещения об утрате (неисправности) прибора учета</w:t>
      </w:r>
      <w:r w:rsidRPr="001234C7">
        <w:t xml:space="preserve"> (системы учета), а также в совершении потребителем (покупателем) иных действий (бездействия), которые привели к искажению данных</w:t>
      </w:r>
      <w:r w:rsidRPr="001234C7">
        <w:t xml:space="preserve"> об объеме потребления электрической энергии (мощности).</w:t>
      </w:r>
    </w:p>
    <w:p w:rsidR="00C444F4" w:rsidRPr="001234C7">
      <w:pPr>
        <w:ind w:firstLine="540"/>
        <w:jc w:val="both"/>
      </w:pPr>
      <w:r w:rsidRPr="001234C7">
        <w:t xml:space="preserve">Объективная сторона правонарушения выражается в самовольном подключении к энергетическим сетям и в </w:t>
      </w:r>
      <w:r w:rsidRPr="001234C7">
        <w:t>безучетном</w:t>
      </w:r>
      <w:r w:rsidRPr="001234C7">
        <w:t xml:space="preserve"> использовании электрической энергии, т.е. в отсоединении счетчиков и других контрольных и</w:t>
      </w:r>
      <w:r w:rsidRPr="001234C7">
        <w:t>змерительных приборов, определяющих количество потребленной энергии, в изменении показателей контрольно-измерительных приборов. Состав формальный - правонарушение является оконченным с момента подключения к энергетическим сетям или с момента начала неконтр</w:t>
      </w:r>
      <w:r w:rsidRPr="001234C7">
        <w:t>олируемого использования электрической энергии. Размер фактически причиненного ущерба для определения наличия административного правонарушения значения не имеет.</w:t>
      </w:r>
      <w:r w:rsidRPr="001234C7">
        <w:br/>
        <w:t xml:space="preserve">        Событие административного правонарушения, ответственность за которое предусмотрена ст.</w:t>
      </w:r>
      <w:r w:rsidRPr="001234C7">
        <w:t> </w:t>
      </w:r>
      <w:hyperlink r:id="rId5" w:tgtFrame="_blank" w:history="1">
        <w:r w:rsidRPr="001234C7">
          <w:rPr>
            <w:color w:val="0000EE"/>
            <w:u w:val="single" w:color="0000EE"/>
          </w:rPr>
          <w:t xml:space="preserve">7.19 </w:t>
        </w:r>
        <w:r w:rsidRPr="001234C7">
          <w:rPr>
            <w:color w:val="0000EE"/>
            <w:u w:val="single" w:color="0000EE"/>
          </w:rPr>
          <w:t>КоАП</w:t>
        </w:r>
      </w:hyperlink>
      <w:r w:rsidRPr="001234C7">
        <w:t xml:space="preserve"> РФ, и вина </w:t>
      </w:r>
      <w:r w:rsidRPr="001234C7">
        <w:t>Будз</w:t>
      </w:r>
      <w:r w:rsidRPr="001234C7">
        <w:t xml:space="preserve"> А. в его совершении объективно подтверждаются доказательствами по делу. Каких-либо неустранимых сомнений по делу, которые в соответствии со ст. </w:t>
      </w:r>
      <w:hyperlink r:id="rId6" w:tgtFrame="_blank" w:history="1">
        <w:r w:rsidRPr="001234C7">
          <w:rPr>
            <w:color w:val="0000EE"/>
            <w:u w:val="single" w:color="0000EE"/>
          </w:rPr>
          <w:t xml:space="preserve">1.5 </w:t>
        </w:r>
        <w:r w:rsidRPr="001234C7">
          <w:rPr>
            <w:color w:val="0000EE"/>
            <w:u w:val="single" w:color="0000EE"/>
          </w:rPr>
          <w:t>КоАП</w:t>
        </w:r>
      </w:hyperlink>
      <w:r w:rsidRPr="001234C7">
        <w:t> 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444F4" w:rsidRPr="001234C7">
      <w:pPr>
        <w:ind w:firstLine="426"/>
        <w:jc w:val="both"/>
      </w:pPr>
      <w:r w:rsidRPr="001234C7">
        <w:t xml:space="preserve">     Учитывая выше</w:t>
      </w:r>
      <w:r w:rsidRPr="001234C7">
        <w:t xml:space="preserve">изложенные доказательства в их совокупности, суд приходит к выводу, что доказательства по делу являются допустимыми последовательными и не противоречивыми. </w:t>
      </w:r>
    </w:p>
    <w:p w:rsidR="00C444F4" w:rsidRPr="001234C7">
      <w:pPr>
        <w:ind w:firstLine="708"/>
        <w:jc w:val="both"/>
      </w:pPr>
      <w:r w:rsidRPr="001234C7">
        <w:t>В соответствии со ст. 3.1 Кодекса Российской Федерации об административных правонарушениях админист</w:t>
      </w:r>
      <w:r w:rsidRPr="001234C7"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444F4" w:rsidRPr="001234C7">
      <w:pPr>
        <w:jc w:val="both"/>
      </w:pPr>
      <w:r w:rsidRPr="001234C7">
        <w:t xml:space="preserve">           С</w:t>
      </w:r>
      <w:r w:rsidRPr="001234C7">
        <w:t xml:space="preserve">огласно ст. 4.1 ч.3 </w:t>
      </w:r>
      <w:r w:rsidRPr="001234C7">
        <w:t>КоАП</w:t>
      </w:r>
      <w:r w:rsidRPr="001234C7">
        <w:t xml:space="preserve"> РФ, при назначении административного наказания лицу, суд учитывает характер совершенного им административного правонарушения, имущественное и финансовое  положение лица, а также отсутствие обстоятельств, отягчающих административную</w:t>
      </w:r>
      <w:r w:rsidRPr="001234C7">
        <w:t xml:space="preserve"> ответственность, наличием смягчающих вину обстоятельство – признание вины, впервые привлекающегося к административной ответственности, возраст лица, привлекаемого к административной ответственности 84 года, кроме того, состоит </w:t>
      </w:r>
      <w:r w:rsidRPr="001234C7">
        <w:t>в</w:t>
      </w:r>
      <w:r w:rsidRPr="001234C7">
        <w:t xml:space="preserve"> врача психиатра с диагнозо</w:t>
      </w:r>
      <w:r w:rsidRPr="001234C7">
        <w:t xml:space="preserve">м: шизофрения, параноидная форма, прогрессирующее течение. </w:t>
      </w:r>
    </w:p>
    <w:p w:rsidR="00C444F4" w:rsidRPr="001234C7">
      <w:pPr>
        <w:ind w:firstLine="540"/>
        <w:jc w:val="both"/>
      </w:pPr>
      <w:r w:rsidRPr="001234C7">
        <w:tab/>
      </w:r>
      <w:r w:rsidRPr="001234C7">
        <w:t xml:space="preserve">Согласно ст. 26.11 </w:t>
      </w:r>
      <w:r w:rsidRPr="001234C7">
        <w:t>КоАП</w:t>
      </w:r>
      <w:r w:rsidRPr="001234C7"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</w:t>
      </w:r>
      <w:r w:rsidRPr="001234C7">
        <w:t xml:space="preserve">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444F4" w:rsidRPr="001234C7">
      <w:pPr>
        <w:ind w:firstLine="540"/>
        <w:jc w:val="both"/>
      </w:pPr>
      <w:r w:rsidRPr="001234C7">
        <w:t xml:space="preserve">На основании ст. 21 Постановление Пленума Верховного Суда РФ от 24 </w:t>
      </w:r>
      <w:r w:rsidRPr="001234C7">
        <w:t xml:space="preserve">марта 2005 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r w:rsidRPr="001234C7">
        <w:t>КоАП</w:t>
      </w:r>
      <w:r w:rsidRPr="001234C7">
        <w:t xml:space="preserve"> РФ д</w:t>
      </w:r>
      <w:r w:rsidRPr="001234C7">
        <w:t>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</w:t>
      </w:r>
      <w:r w:rsidRPr="001234C7">
        <w:t xml:space="preserve"> административное правонарушение с учетом характера совершенного правонарушения, личности виновного, имущ</w:t>
      </w:r>
      <w:r w:rsidRPr="001234C7">
        <w:t>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</w:t>
      </w:r>
      <w:r w:rsidRPr="001234C7">
        <w:t xml:space="preserve">татьи 4.1 - 4.5 </w:t>
      </w:r>
      <w:r w:rsidRPr="001234C7">
        <w:t>КоАП</w:t>
      </w:r>
      <w:r w:rsidRPr="001234C7"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</w:t>
      </w:r>
      <w:r w:rsidRPr="001234C7">
        <w:t>КоАП</w:t>
      </w:r>
      <w:r w:rsidRPr="001234C7">
        <w:t xml:space="preserve"> РФ. Суд учитывает, что действия </w:t>
      </w:r>
      <w:r w:rsidRPr="001234C7">
        <w:t>Будз</w:t>
      </w:r>
      <w:r w:rsidRPr="001234C7">
        <w:t xml:space="preserve"> А. не повлекли ни</w:t>
      </w:r>
      <w:r w:rsidRPr="001234C7">
        <w:t xml:space="preserve">каких серьезных последствий, поскольку доказательств в подтверждения причинения материального ущерба в материалах дела не предоставлено, стоимость неучтенной электроэнергии в сумме 1305,85 руб., выплачена </w:t>
      </w:r>
      <w:r w:rsidRPr="001234C7">
        <w:t>Будз</w:t>
      </w:r>
      <w:r w:rsidRPr="001234C7">
        <w:t xml:space="preserve"> А., суд считает возможным при наказании ограни</w:t>
      </w:r>
      <w:r w:rsidRPr="001234C7">
        <w:t>читься предупреждением.</w:t>
      </w:r>
    </w:p>
    <w:p w:rsidR="00C444F4" w:rsidRPr="001234C7">
      <w:pPr>
        <w:spacing w:line="280" w:lineRule="atLeast"/>
        <w:ind w:firstLine="540"/>
        <w:jc w:val="both"/>
      </w:pPr>
      <w:r w:rsidRPr="001234C7">
        <w:t xml:space="preserve">Согласно ст. 3.4 </w:t>
      </w:r>
      <w:r w:rsidRPr="001234C7">
        <w:t>КоАП</w:t>
      </w:r>
      <w:r w:rsidRPr="001234C7">
        <w:t xml:space="preserve">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1234C7">
        <w:t xml:space="preserve"> </w:t>
      </w:r>
      <w:r w:rsidRPr="001234C7">
        <w:t>Предупреждение устанавливается за впервы</w:t>
      </w:r>
      <w:r w:rsidRPr="001234C7">
        <w:t>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</w:t>
      </w:r>
      <w:r w:rsidRPr="001234C7">
        <w:t>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1234C7">
        <w:t xml:space="preserve"> </w:t>
      </w:r>
      <w:r w:rsidRPr="001234C7">
        <w:t>В случаях, если назначение административного наказания в виде предупреждения не</w:t>
      </w:r>
      <w:r w:rsidRPr="001234C7">
        <w:t xml:space="preserve"> предусмотрено соответствующей статьей </w:t>
      </w:r>
      <w:hyperlink r:id="rId7" w:anchor="dst100173" w:history="1">
        <w:r w:rsidRPr="001234C7">
          <w:rPr>
            <w:color w:val="0000EE"/>
            <w:u w:val="single" w:color="0000EE"/>
          </w:rPr>
          <w:t>раздела II</w:t>
        </w:r>
      </w:hyperlink>
      <w:r w:rsidRPr="001234C7">
        <w:t xml:space="preserve"> настоящего Кодекса или закона субъекта Российской Федерации об административных</w:t>
      </w:r>
      <w:r w:rsidRPr="001234C7">
        <w:t xml:space="preserve">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</w:t>
      </w:r>
      <w:r w:rsidRPr="001234C7">
        <w:t>ческому лицу, а также их работникам на предупреждение в соответствии со</w:t>
      </w:r>
      <w:r w:rsidRPr="001234C7">
        <w:t> </w:t>
      </w:r>
      <w:hyperlink r:id="rId8" w:anchor="dst7220" w:history="1">
        <w:r w:rsidRPr="001234C7">
          <w:rPr>
            <w:color w:val="0000EE"/>
            <w:u w:val="single" w:color="0000EE"/>
          </w:rPr>
          <w:t>статьей 4.1.1</w:t>
        </w:r>
      </w:hyperlink>
      <w:r w:rsidRPr="001234C7">
        <w:t> настоящего Кодекса.</w:t>
      </w:r>
    </w:p>
    <w:p w:rsidR="00C444F4" w:rsidRPr="001234C7">
      <w:pPr>
        <w:ind w:firstLine="567"/>
        <w:jc w:val="both"/>
      </w:pPr>
      <w:r w:rsidRPr="001234C7">
        <w:t xml:space="preserve">При назначении наказания </w:t>
      </w:r>
      <w:r w:rsidRPr="001234C7">
        <w:t>мировой судья, руководствуясь общими правилами, предусмотренными </w:t>
      </w:r>
      <w:hyperlink r:id="rId9" w:history="1">
        <w:r w:rsidRPr="001234C7">
          <w:rPr>
            <w:color w:val="0000EE"/>
            <w:u w:val="single" w:color="0000EE"/>
          </w:rPr>
          <w:t>ст.4.1.1 </w:t>
        </w:r>
      </w:hyperlink>
      <w:r w:rsidRPr="001234C7">
        <w:t>КоАП</w:t>
      </w:r>
      <w:r w:rsidRPr="001234C7">
        <w:t> РФ, с учетом конституционных принципов неотвратимости, справедливости и соразмерности, степени общественной опас</w:t>
      </w:r>
      <w:r w:rsidRPr="001234C7">
        <w:t>ности содеянного, принимая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совершения правонарушения, посягающего на порядок управления, в</w:t>
      </w:r>
      <w:r w:rsidRPr="001234C7">
        <w:t>первые, а также принимая во внимание конкретные обстоятельства дела, характер совершенного правонарушения, роль</w:t>
      </w:r>
      <w:r w:rsidRPr="001234C7">
        <w:t xml:space="preserve"> </w:t>
      </w:r>
      <w:r w:rsidRPr="001234C7">
        <w:t>и степень вины правонарушителя, правонарушение совершено впервые, отсутствует причиненный вред или возникновения угрозы причинения вреда жизни и</w:t>
      </w:r>
      <w:r w:rsidRPr="001234C7">
        <w:t xml:space="preserve"> здоровью людей, объектам животного и растительного </w:t>
      </w:r>
      <w:r w:rsidRPr="001234C7"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</w:t>
      </w:r>
      <w:r w:rsidRPr="001234C7">
        <w:t>ра, а также отсутствует имущественный ущерб, суд полагает возможным для достижения задач законодательства об административных правонарушениях</w:t>
      </w:r>
      <w:r w:rsidRPr="001234C7">
        <w:t>, указанных в </w:t>
      </w:r>
      <w:hyperlink r:id="rId10" w:history="1">
        <w:r w:rsidRPr="001234C7">
          <w:rPr>
            <w:color w:val="0000EE"/>
            <w:u w:val="single" w:color="0000EE"/>
          </w:rPr>
          <w:t>ст. 1.2</w:t>
        </w:r>
      </w:hyperlink>
      <w:r w:rsidRPr="001234C7">
        <w:t> </w:t>
      </w:r>
      <w:r w:rsidRPr="001234C7">
        <w:t>КоАП</w:t>
      </w:r>
      <w:r w:rsidRPr="001234C7">
        <w:t> РФ, назна</w:t>
      </w:r>
      <w:r w:rsidRPr="001234C7">
        <w:t xml:space="preserve">чить наказание в виде предупреждения, установленном санкцией статьи. Оснований для применения наказания в виде административного штрафа, суд не находит, поскольку обеспечить цель административного наказания сможет предупреждение.         </w:t>
      </w:r>
    </w:p>
    <w:p w:rsidR="00C444F4" w:rsidRPr="001234C7">
      <w:pPr>
        <w:jc w:val="both"/>
      </w:pPr>
      <w:r w:rsidRPr="001234C7">
        <w:t xml:space="preserve">           На осн</w:t>
      </w:r>
      <w:r w:rsidRPr="001234C7">
        <w:t xml:space="preserve">овании </w:t>
      </w:r>
      <w:r w:rsidRPr="001234C7">
        <w:t>изложенного</w:t>
      </w:r>
      <w:r w:rsidRPr="001234C7">
        <w:t xml:space="preserve">, руководствуясь ст. ст. 29.9, 29.10 </w:t>
      </w:r>
      <w:r w:rsidRPr="001234C7">
        <w:t>КоАП</w:t>
      </w:r>
      <w:r w:rsidRPr="001234C7">
        <w:t xml:space="preserve"> РФ, мировой судья</w:t>
      </w:r>
    </w:p>
    <w:p w:rsidR="00C444F4" w:rsidRPr="001234C7">
      <w:pPr>
        <w:jc w:val="both"/>
      </w:pPr>
      <w:r w:rsidRPr="001234C7">
        <w:tab/>
      </w:r>
      <w:r w:rsidRPr="001234C7">
        <w:t xml:space="preserve">                                             ПОСТАНОВИЛ: </w:t>
      </w:r>
    </w:p>
    <w:p w:rsidR="00C444F4" w:rsidRPr="001234C7">
      <w:pPr>
        <w:jc w:val="both"/>
      </w:pPr>
    </w:p>
    <w:p w:rsidR="00C444F4" w:rsidRPr="001234C7">
      <w:pPr>
        <w:jc w:val="both"/>
      </w:pPr>
      <w:r w:rsidRPr="001234C7">
        <w:tab/>
      </w:r>
      <w:r w:rsidRPr="001234C7">
        <w:rPr>
          <w:rStyle w:val="cat-FIOgrp-19rplc-63"/>
        </w:rPr>
        <w:t>Будз</w:t>
      </w:r>
      <w:r w:rsidRPr="001234C7">
        <w:rPr>
          <w:rStyle w:val="cat-FIOgrp-19rplc-63"/>
        </w:rPr>
        <w:t xml:space="preserve"> А.</w:t>
      </w:r>
      <w:r w:rsidRPr="001234C7">
        <w:t xml:space="preserve"> признать виновным в совершении административного правонарушения, предусмотренного </w:t>
      </w:r>
      <w:r w:rsidRPr="001234C7">
        <w:t>ч</w:t>
      </w:r>
      <w:r w:rsidRPr="001234C7">
        <w:t>. 1 ст. 7.19</w:t>
      </w:r>
      <w:r w:rsidRPr="001234C7">
        <w:t xml:space="preserve">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C444F4" w:rsidRPr="001234C7">
      <w:pPr>
        <w:jc w:val="both"/>
      </w:pPr>
      <w:r w:rsidRPr="001234C7">
        <w:t xml:space="preserve">        Постановление может быть обжаловано в течение 10 суток со дня вручения или получения копии постановления в Нижнегор</w:t>
      </w:r>
      <w:r w:rsidRPr="001234C7">
        <w:t>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C444F4" w:rsidRPr="001234C7">
      <w:pPr>
        <w:jc w:val="both"/>
      </w:pPr>
    </w:p>
    <w:p w:rsidR="00C444F4" w:rsidRPr="001234C7">
      <w:pPr>
        <w:jc w:val="both"/>
      </w:pPr>
      <w:r w:rsidRPr="001234C7">
        <w:tab/>
      </w:r>
      <w:r w:rsidRPr="001234C7">
        <w:t>Мировой судья</w:t>
      </w:r>
      <w:r w:rsidRPr="001234C7">
        <w:tab/>
      </w:r>
      <w:r>
        <w:t>/подпись/</w:t>
      </w:r>
      <w:r w:rsidRPr="001234C7">
        <w:tab/>
      </w:r>
      <w:r w:rsidRPr="001234C7">
        <w:tab/>
      </w:r>
      <w:r w:rsidRPr="001234C7">
        <w:tab/>
      </w:r>
      <w:r w:rsidRPr="001234C7">
        <w:tab/>
        <w:t xml:space="preserve">                 </w:t>
      </w:r>
      <w:r>
        <w:t xml:space="preserve">  </w:t>
      </w:r>
      <w:r w:rsidRPr="001234C7">
        <w:t xml:space="preserve">  Тайганская Т.В.</w:t>
      </w:r>
    </w:p>
    <w:p w:rsidR="00C444F4">
      <w:pPr>
        <w:jc w:val="both"/>
        <w:rPr>
          <w:sz w:val="28"/>
          <w:szCs w:val="28"/>
        </w:rPr>
      </w:pPr>
    </w:p>
    <w:p w:rsidR="00C444F4"/>
    <w:p w:rsidR="00C444F4"/>
    <w:p w:rsidR="00C444F4">
      <w:r>
        <w:tab/>
      </w:r>
    </w:p>
    <w:p w:rsidR="00C444F4">
      <w:pPr>
        <w:ind w:firstLine="709"/>
        <w:jc w:val="both"/>
      </w:pPr>
    </w:p>
    <w:p w:rsidR="00C444F4">
      <w:pPr>
        <w:ind w:firstLine="709"/>
        <w:jc w:val="both"/>
      </w:pPr>
    </w:p>
    <w:p w:rsidR="00C444F4">
      <w:pPr>
        <w:spacing w:before="109"/>
        <w:ind w:firstLine="720"/>
        <w:jc w:val="center"/>
      </w:pPr>
    </w:p>
    <w:p w:rsidR="00C444F4">
      <w:pPr>
        <w:ind w:firstLine="708"/>
        <w:jc w:val="both"/>
      </w:pPr>
    </w:p>
    <w:sectPr w:rsidSect="00C444F4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>
    <w:doNotExpandShiftReturn/>
  </w:compat>
  <w:rsids>
    <w:rsidRoot w:val="00C444F4"/>
    <w:rsid w:val="001234C7"/>
    <w:rsid w:val="00C44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6">
    <w:name w:val="cat-FIO grp-19 rplc-6"/>
    <w:basedOn w:val="DefaultParagraphFont"/>
    <w:rsid w:val="00C444F4"/>
  </w:style>
  <w:style w:type="character" w:customStyle="1" w:styleId="cat-UserDefinedgrp-33rplc-8">
    <w:name w:val="cat-UserDefined grp-33 rplc-8"/>
    <w:basedOn w:val="DefaultParagraphFont"/>
    <w:rsid w:val="00C444F4"/>
  </w:style>
  <w:style w:type="character" w:customStyle="1" w:styleId="cat-Addressgrp-3rplc-9">
    <w:name w:val="cat-Address grp-3 rplc-9"/>
    <w:basedOn w:val="DefaultParagraphFont"/>
    <w:rsid w:val="00C444F4"/>
  </w:style>
  <w:style w:type="character" w:customStyle="1" w:styleId="cat-Addressgrp-3rplc-11">
    <w:name w:val="cat-Address grp-3 rplc-11"/>
    <w:basedOn w:val="DefaultParagraphFont"/>
    <w:rsid w:val="00C444F4"/>
  </w:style>
  <w:style w:type="character" w:customStyle="1" w:styleId="cat-Dategrp-8rplc-12">
    <w:name w:val="cat-Date grp-8 rplc-12"/>
    <w:basedOn w:val="DefaultParagraphFont"/>
    <w:rsid w:val="00C444F4"/>
  </w:style>
  <w:style w:type="character" w:customStyle="1" w:styleId="cat-Timegrp-31rplc-13">
    <w:name w:val="cat-Time grp-31 rplc-13"/>
    <w:basedOn w:val="DefaultParagraphFont"/>
    <w:rsid w:val="00C444F4"/>
  </w:style>
  <w:style w:type="character" w:customStyle="1" w:styleId="cat-Dategrp-9rplc-15">
    <w:name w:val="cat-Date grp-9 rplc-15"/>
    <w:basedOn w:val="DefaultParagraphFont"/>
    <w:rsid w:val="00C444F4"/>
  </w:style>
  <w:style w:type="character" w:customStyle="1" w:styleId="cat-FIOgrp-20rplc-17">
    <w:name w:val="cat-FIO grp-20 rplc-17"/>
    <w:basedOn w:val="DefaultParagraphFont"/>
    <w:rsid w:val="00C444F4"/>
  </w:style>
  <w:style w:type="character" w:customStyle="1" w:styleId="cat-Dategrp-10rplc-19">
    <w:name w:val="cat-Date grp-10 rplc-19"/>
    <w:basedOn w:val="DefaultParagraphFont"/>
    <w:rsid w:val="00C444F4"/>
  </w:style>
  <w:style w:type="character" w:customStyle="1" w:styleId="cat-FIOgrp-21rplc-22">
    <w:name w:val="cat-FIO grp-21 rplc-22"/>
    <w:basedOn w:val="DefaultParagraphFont"/>
    <w:rsid w:val="00C444F4"/>
  </w:style>
  <w:style w:type="character" w:customStyle="1" w:styleId="cat-Dategrp-8rplc-23">
    <w:name w:val="cat-Date grp-8 rplc-23"/>
    <w:basedOn w:val="DefaultParagraphFont"/>
    <w:rsid w:val="00C444F4"/>
  </w:style>
  <w:style w:type="character" w:customStyle="1" w:styleId="cat-FIOgrp-22rplc-24">
    <w:name w:val="cat-FIO grp-22 rplc-24"/>
    <w:basedOn w:val="DefaultParagraphFont"/>
    <w:rsid w:val="00C444F4"/>
  </w:style>
  <w:style w:type="character" w:customStyle="1" w:styleId="cat-FIOgrp-23rplc-25">
    <w:name w:val="cat-FIO grp-23 rplc-25"/>
    <w:basedOn w:val="DefaultParagraphFont"/>
    <w:rsid w:val="00C444F4"/>
  </w:style>
  <w:style w:type="character" w:customStyle="1" w:styleId="cat-Addressgrp-4rplc-26">
    <w:name w:val="cat-Address grp-4 rplc-26"/>
    <w:basedOn w:val="DefaultParagraphFont"/>
    <w:rsid w:val="00C444F4"/>
  </w:style>
  <w:style w:type="character" w:customStyle="1" w:styleId="cat-FIOgrp-22rplc-29">
    <w:name w:val="cat-FIO grp-22 rplc-29"/>
    <w:basedOn w:val="DefaultParagraphFont"/>
    <w:rsid w:val="00C444F4"/>
  </w:style>
  <w:style w:type="character" w:customStyle="1" w:styleId="cat-Dategrp-8rplc-30">
    <w:name w:val="cat-Date grp-8 rplc-30"/>
    <w:basedOn w:val="DefaultParagraphFont"/>
    <w:rsid w:val="00C444F4"/>
  </w:style>
  <w:style w:type="character" w:customStyle="1" w:styleId="cat-FIOgrp-21rplc-31">
    <w:name w:val="cat-FIO grp-21 rplc-31"/>
    <w:basedOn w:val="DefaultParagraphFont"/>
    <w:rsid w:val="00C444F4"/>
  </w:style>
  <w:style w:type="character" w:customStyle="1" w:styleId="cat-FIOgrp-23rplc-32">
    <w:name w:val="cat-FIO grp-23 rplc-32"/>
    <w:basedOn w:val="DefaultParagraphFont"/>
    <w:rsid w:val="00C444F4"/>
  </w:style>
  <w:style w:type="character" w:customStyle="1" w:styleId="cat-Addressgrp-4rplc-33">
    <w:name w:val="cat-Address grp-4 rplc-33"/>
    <w:basedOn w:val="DefaultParagraphFont"/>
    <w:rsid w:val="00C444F4"/>
  </w:style>
  <w:style w:type="character" w:customStyle="1" w:styleId="cat-FIOgrp-20rplc-37">
    <w:name w:val="cat-FIO grp-20 rplc-37"/>
    <w:basedOn w:val="DefaultParagraphFont"/>
    <w:rsid w:val="00C444F4"/>
  </w:style>
  <w:style w:type="character" w:customStyle="1" w:styleId="cat-FIOgrp-21rplc-38">
    <w:name w:val="cat-FIO grp-21 rplc-38"/>
    <w:basedOn w:val="DefaultParagraphFont"/>
    <w:rsid w:val="00C444F4"/>
  </w:style>
  <w:style w:type="character" w:customStyle="1" w:styleId="cat-FIOgrp-22rplc-39">
    <w:name w:val="cat-FIO grp-22 rplc-39"/>
    <w:basedOn w:val="DefaultParagraphFont"/>
    <w:rsid w:val="00C444F4"/>
  </w:style>
  <w:style w:type="character" w:customStyle="1" w:styleId="cat-Dategrp-11rplc-41">
    <w:name w:val="cat-Date grp-11 rplc-41"/>
    <w:basedOn w:val="DefaultParagraphFont"/>
    <w:rsid w:val="00C444F4"/>
  </w:style>
  <w:style w:type="character" w:customStyle="1" w:styleId="cat-UserDefinedgrp-34rplc-42">
    <w:name w:val="cat-UserDefined grp-34 rplc-42"/>
    <w:basedOn w:val="DefaultParagraphFont"/>
    <w:rsid w:val="00C444F4"/>
  </w:style>
  <w:style w:type="character" w:customStyle="1" w:styleId="cat-Dategrp-9rplc-44">
    <w:name w:val="cat-Date grp-9 rplc-44"/>
    <w:basedOn w:val="DefaultParagraphFont"/>
    <w:rsid w:val="00C444F4"/>
  </w:style>
  <w:style w:type="character" w:customStyle="1" w:styleId="cat-Dategrp-12rplc-45">
    <w:name w:val="cat-Date grp-12 rplc-45"/>
    <w:basedOn w:val="DefaultParagraphFont"/>
    <w:rsid w:val="00C444F4"/>
  </w:style>
  <w:style w:type="character" w:customStyle="1" w:styleId="cat-FIOgrp-21rplc-46">
    <w:name w:val="cat-FIO grp-21 rplc-46"/>
    <w:basedOn w:val="DefaultParagraphFont"/>
    <w:rsid w:val="00C444F4"/>
  </w:style>
  <w:style w:type="character" w:customStyle="1" w:styleId="cat-FIOgrp-22rplc-47">
    <w:name w:val="cat-FIO grp-22 rplc-47"/>
    <w:basedOn w:val="DefaultParagraphFont"/>
    <w:rsid w:val="00C444F4"/>
  </w:style>
  <w:style w:type="character" w:customStyle="1" w:styleId="cat-FIOgrp-23rplc-48">
    <w:name w:val="cat-FIO grp-23 rplc-48"/>
    <w:basedOn w:val="DefaultParagraphFont"/>
    <w:rsid w:val="00C444F4"/>
  </w:style>
  <w:style w:type="character" w:customStyle="1" w:styleId="cat-FIOgrp-19rplc-63">
    <w:name w:val="cat-FIO grp-19 rplc-63"/>
    <w:basedOn w:val="DefaultParagraphFont"/>
    <w:rsid w:val="00C444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1/001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3112009-n-261-fz-ob/glava-3/statia-13/" TargetMode="External" /><Relationship Id="rId5" Type="http://schemas.openxmlformats.org/officeDocument/2006/relationships/hyperlink" Target="http://sudact.ru/law/koap/razdel-ii/glava-7/statia-7.19/" TargetMode="External" /><Relationship Id="rId6" Type="http://schemas.openxmlformats.org/officeDocument/2006/relationships/hyperlink" Target="http://sudact.ru/law/koap/razdel-i/glava-1/statia-1.5/" TargetMode="External" /><Relationship Id="rId7" Type="http://schemas.openxmlformats.org/officeDocument/2006/relationships/hyperlink" Target="http://www.consultant.ru/document/cons_doc_LAW_289340/af22f6ab34d6816e5a70f14347081e2c1bfce662/" TargetMode="External" /><Relationship Id="rId8" Type="http://schemas.openxmlformats.org/officeDocument/2006/relationships/hyperlink" Target="http://www.consultant.ru/document/cons_doc_LAW_289340/5e8aae404b38ac1847d8e4b38a7758b4affe7d1a/" TargetMode="External" /><Relationship Id="rId9" Type="http://schemas.openxmlformats.org/officeDocument/2006/relationships/hyperlink" Target="file:///D:\&#1058;&#1040;&#1049;&#1043;&#1040;&#1053;&#1057;&#1050;&#1040;&#1071;\&#1040;&#1076;&#1084;&#1080;&#1085;&#1099;\12.34\&#1089;&#1090;.4.1.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