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right"/>
        <w:outlineLvl w:val="9"/>
        <w:rPr>
          <w:b/>
          <w:bCs/>
          <w:sz w:val="28"/>
          <w:szCs w:val="28"/>
        </w:rPr>
      </w:pPr>
      <w:r>
        <w:rPr>
          <w:b w:val="0"/>
          <w:bCs w:val="0"/>
          <w:i w:val="0"/>
          <w:sz w:val="28"/>
          <w:szCs w:val="28"/>
        </w:rPr>
        <w:t>Дело № 5-6</w:t>
      </w:r>
      <w:r>
        <w:rPr>
          <w:b w:val="0"/>
          <w:bCs w:val="0"/>
          <w:i w:val="0"/>
          <w:sz w:val="28"/>
          <w:szCs w:val="28"/>
        </w:rPr>
        <w:t>5</w:t>
      </w:r>
      <w:r>
        <w:rPr>
          <w:b w:val="0"/>
          <w:bCs w:val="0"/>
          <w:i w:val="0"/>
          <w:sz w:val="28"/>
          <w:szCs w:val="28"/>
        </w:rPr>
        <w:t>-</w:t>
      </w:r>
      <w:r>
        <w:rPr>
          <w:b w:val="0"/>
          <w:bCs w:val="0"/>
          <w:i w:val="0"/>
          <w:sz w:val="28"/>
          <w:szCs w:val="28"/>
        </w:rPr>
        <w:t>127</w:t>
      </w:r>
      <w:r>
        <w:rPr>
          <w:b w:val="0"/>
          <w:bCs w:val="0"/>
          <w:i w:val="0"/>
          <w:sz w:val="28"/>
          <w:szCs w:val="28"/>
        </w:rPr>
        <w:t>/</w:t>
      </w:r>
      <w:r>
        <w:rPr>
          <w:b w:val="0"/>
          <w:bCs w:val="0"/>
          <w:i w:val="0"/>
          <w:sz w:val="28"/>
          <w:szCs w:val="28"/>
        </w:rPr>
        <w:t>20</w:t>
      </w:r>
      <w:r>
        <w:rPr>
          <w:b w:val="0"/>
          <w:bCs w:val="0"/>
          <w:i w:val="0"/>
          <w:sz w:val="28"/>
          <w:szCs w:val="28"/>
        </w:rPr>
        <w:t>2</w:t>
      </w:r>
      <w:r>
        <w:rPr>
          <w:b w:val="0"/>
          <w:bCs w:val="0"/>
          <w:i w:val="0"/>
          <w:sz w:val="28"/>
          <w:szCs w:val="28"/>
        </w:rPr>
        <w:t>1</w:t>
      </w:r>
    </w:p>
    <w:p>
      <w:pPr>
        <w:pStyle w:val="Heading1"/>
        <w:spacing w:before="0" w:after="0"/>
        <w:jc w:val="center"/>
        <w:outlineLvl w:val="9"/>
        <w:rPr>
          <w:b/>
          <w:bCs/>
          <w:sz w:val="28"/>
          <w:szCs w:val="28"/>
        </w:rPr>
      </w:pPr>
      <w:r>
        <w:rPr>
          <w:b w:val="0"/>
          <w:bCs w:val="0"/>
          <w:i w:val="0"/>
          <w:sz w:val="28"/>
          <w:szCs w:val="28"/>
        </w:rPr>
        <w:t> </w:t>
      </w:r>
    </w:p>
    <w:p>
      <w:pPr>
        <w:spacing w:before="0" w:after="0"/>
      </w:pP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ind w:firstLine="708"/>
        <w:jc w:val="both"/>
        <w:rPr>
          <w:rStyle w:val="DefaultParagraphFont"/>
          <w:sz w:val="28"/>
          <w:szCs w:val="28"/>
        </w:rPr>
      </w:pPr>
      <w:r>
        <w:rPr>
          <w:rStyle w:val="cat-Dategrp-10rplc-0"/>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Addressgrp-0rplc-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spacing w:before="0" w:after="0"/>
        <w:ind w:firstLine="708"/>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w:t>
      </w:r>
      <w:r>
        <w:rPr>
          <w:rFonts w:ascii="Times New Roman" w:eastAsia="Times New Roman" w:hAnsi="Times New Roman" w:cs="Times New Roman"/>
          <w:sz w:val="28"/>
          <w:szCs w:val="28"/>
        </w:rPr>
        <w:t>ьи</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3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с участием: </w:t>
      </w:r>
    </w:p>
    <w:p>
      <w:pPr>
        <w:spacing w:before="0" w:after="0"/>
        <w:jc w:val="both"/>
        <w:rPr>
          <w:sz w:val="28"/>
          <w:szCs w:val="28"/>
        </w:rPr>
      </w:pPr>
      <w:r>
        <w:rPr>
          <w:rFonts w:ascii="Times New Roman" w:eastAsia="Times New Roman" w:hAnsi="Times New Roman" w:cs="Times New Roman"/>
          <w:sz w:val="28"/>
          <w:szCs w:val="28"/>
        </w:rPr>
        <w:t xml:space="preserve">лица, привлекаемого к административной ответственности – </w:t>
      </w:r>
      <w:r>
        <w:rPr>
          <w:rStyle w:val="cat-FIOgrp-24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рассмотрев в открытом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отношении: </w:t>
      </w:r>
    </w:p>
    <w:p>
      <w:pPr>
        <w:spacing w:before="0" w:after="0"/>
        <w:jc w:val="both"/>
        <w:rPr>
          <w:sz w:val="28"/>
          <w:szCs w:val="28"/>
        </w:rPr>
      </w:pPr>
    </w:p>
    <w:p>
      <w:pPr>
        <w:spacing w:before="0" w:after="0"/>
        <w:ind w:left="4536"/>
        <w:jc w:val="both"/>
        <w:rPr>
          <w:sz w:val="28"/>
          <w:szCs w:val="28"/>
        </w:rPr>
      </w:pPr>
      <w:r>
        <w:rPr>
          <w:rStyle w:val="cat-UserDefinedgrp-35rplc-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FIOgrp-25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29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УССР</w:t>
      </w:r>
      <w:r>
        <w:rPr>
          <w:rFonts w:ascii="Times New Roman" w:eastAsia="Times New Roman" w:hAnsi="Times New Roman" w:cs="Times New Roman"/>
          <w:sz w:val="28"/>
          <w:szCs w:val="28"/>
        </w:rPr>
        <w:t xml:space="preserve">, гражданина Российской Федерации, имеющего </w:t>
      </w:r>
      <w:r>
        <w:rPr>
          <w:rFonts w:ascii="Times New Roman" w:eastAsia="Times New Roman" w:hAnsi="Times New Roman" w:cs="Times New Roman"/>
          <w:sz w:val="28"/>
          <w:szCs w:val="28"/>
        </w:rPr>
        <w:t xml:space="preserve">среднее </w:t>
      </w:r>
      <w:r>
        <w:rPr>
          <w:rFonts w:ascii="Times New Roman" w:eastAsia="Times New Roman" w:hAnsi="Times New Roman" w:cs="Times New Roman"/>
          <w:sz w:val="28"/>
          <w:szCs w:val="28"/>
        </w:rPr>
        <w:t xml:space="preserve">образование, не являющегося инвалидом, </w:t>
      </w:r>
      <w:r>
        <w:rPr>
          <w:rFonts w:ascii="Times New Roman" w:eastAsia="Times New Roman" w:hAnsi="Times New Roman" w:cs="Times New Roman"/>
          <w:sz w:val="28"/>
          <w:szCs w:val="28"/>
        </w:rPr>
        <w:t xml:space="preserve">не состоящего в зарегистрированном браке, работающего по частному найму,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по адрес: </w:t>
      </w:r>
      <w:r>
        <w:rPr>
          <w:rStyle w:val="cat-Addressgrp-2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фактически проживающего</w:t>
      </w:r>
      <w:r>
        <w:rPr>
          <w:rFonts w:ascii="Times New Roman" w:eastAsia="Times New Roman" w:hAnsi="Times New Roman" w:cs="Times New Roman"/>
          <w:sz w:val="28"/>
          <w:szCs w:val="28"/>
        </w:rPr>
        <w:t xml:space="preserve"> по адресу: </w:t>
      </w:r>
      <w:r>
        <w:rPr>
          <w:rStyle w:val="cat-Addressgrp-3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дело об административном правонарушении, предусмотренном ч. 1 ст. 6.</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p>
    <w:p>
      <w:pPr>
        <w:spacing w:before="0" w:after="0"/>
        <w:jc w:val="both"/>
        <w:rPr>
          <w:sz w:val="28"/>
          <w:szCs w:val="28"/>
        </w:rPr>
      </w:pPr>
    </w:p>
    <w:p>
      <w:pPr>
        <w:spacing w:before="0" w:after="0"/>
        <w:ind w:firstLine="567"/>
        <w:jc w:val="both"/>
        <w:rPr>
          <w:sz w:val="28"/>
          <w:szCs w:val="28"/>
        </w:rPr>
      </w:pPr>
      <w:r>
        <w:rPr>
          <w:sz w:val="28"/>
          <w:szCs w:val="28"/>
        </w:rPr>
        <w:tab/>
      </w:r>
      <w:r>
        <w:rPr>
          <w:rFonts w:ascii="Times New Roman" w:eastAsia="Times New Roman" w:hAnsi="Times New Roman" w:cs="Times New Roman"/>
          <w:sz w:val="28"/>
          <w:szCs w:val="28"/>
        </w:rPr>
        <w:t xml:space="preserve">Согласно протоколу об административном правонарушении от </w:t>
      </w:r>
      <w:r>
        <w:rPr>
          <w:rStyle w:val="cat-Dategrp-11rplc-1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РК-</w:t>
      </w:r>
      <w:r>
        <w:rPr>
          <w:rFonts w:ascii="Times New Roman" w:eastAsia="Times New Roman" w:hAnsi="Times New Roman" w:cs="Times New Roman"/>
          <w:sz w:val="28"/>
          <w:szCs w:val="28"/>
        </w:rPr>
        <w:t>334348/660</w:t>
      </w:r>
      <w:r>
        <w:rPr>
          <w:rFonts w:ascii="Times New Roman" w:eastAsia="Times New Roman" w:hAnsi="Times New Roman" w:cs="Times New Roman"/>
          <w:sz w:val="28"/>
          <w:szCs w:val="28"/>
        </w:rPr>
        <w:t xml:space="preserve">, </w:t>
      </w:r>
      <w:r>
        <w:rPr>
          <w:rStyle w:val="cat-FIOgrp-24rplc-1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2rplc-1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0rplc-1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домовладения по адресу: </w:t>
      </w:r>
      <w:r>
        <w:rPr>
          <w:rStyle w:val="cat-Addressgrp-4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хранил наркотическое средство каннабис (марихуана) массой 1,32 г. и наркотическое средство гашиш (анаша, смола каннабиса) массой 0,02 г., без цели сбыта, что не содержит уголовно наказуемого деяния,</w:t>
      </w:r>
      <w:r>
        <w:rPr>
          <w:rFonts w:ascii="Times New Roman" w:eastAsia="Times New Roman" w:hAnsi="Times New Roman" w:cs="Times New Roman"/>
          <w:sz w:val="28"/>
          <w:szCs w:val="28"/>
        </w:rPr>
        <w:t xml:space="preserve"> за что предусмотрена административная ответственность по ч. 1 ст. 6.</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КоАП РФ.</w:t>
      </w:r>
    </w:p>
    <w:p>
      <w:pPr>
        <w:spacing w:before="0" w:after="0"/>
        <w:ind w:firstLine="567"/>
        <w:jc w:val="both"/>
        <w:rPr>
          <w:sz w:val="28"/>
          <w:szCs w:val="28"/>
        </w:rPr>
      </w:pPr>
      <w:r>
        <w:rPr>
          <w:rFonts w:ascii="Times New Roman" w:eastAsia="Times New Roman" w:hAnsi="Times New Roman" w:cs="Times New Roman"/>
          <w:sz w:val="28"/>
          <w:szCs w:val="28"/>
        </w:rPr>
        <w:t xml:space="preserve">В судебном заседании </w:t>
      </w:r>
      <w:r>
        <w:rPr>
          <w:rStyle w:val="cat-FIOgrp-24rplc-1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ину в совершении вышеуказанного правонарушения признал в полном объеме и пояснил,</w:t>
      </w:r>
      <w:r>
        <w:rPr>
          <w:rFonts w:ascii="Times New Roman" w:eastAsia="Times New Roman" w:hAnsi="Times New Roman" w:cs="Times New Roman"/>
          <w:sz w:val="28"/>
          <w:szCs w:val="28"/>
        </w:rPr>
        <w:t xml:space="preserve">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содеянном раскаивается, больше такого не повторится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Также добавил, что </w:t>
      </w:r>
      <w:r>
        <w:rPr>
          <w:rFonts w:ascii="Times New Roman" w:eastAsia="Times New Roman" w:hAnsi="Times New Roman" w:cs="Times New Roman"/>
          <w:sz w:val="28"/>
          <w:szCs w:val="28"/>
        </w:rPr>
        <w:t>хранил для личного пользования</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Кроме, признания вины </w:t>
      </w:r>
      <w:r>
        <w:rPr>
          <w:rStyle w:val="cat-FIOgrp-24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его вина в совершении административного правонарушения, предусмотренного ч. 1 ст. </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КоАП РФ, полностью подтверждается име</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щимися в материалах дела письменными доказательствами, исследованными в судебном заседании, а именно: протоколом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РК – </w:t>
      </w:r>
      <w:r>
        <w:rPr>
          <w:rFonts w:ascii="Times New Roman" w:eastAsia="Times New Roman" w:hAnsi="Times New Roman" w:cs="Times New Roman"/>
          <w:sz w:val="28"/>
          <w:szCs w:val="28"/>
        </w:rPr>
        <w:t>3334348/660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административном правонарушении от </w:t>
      </w:r>
      <w:r>
        <w:rPr>
          <w:rStyle w:val="cat-Dategrp-11rplc-17"/>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рапортом от </w:t>
      </w:r>
      <w:r>
        <w:rPr>
          <w:rStyle w:val="cat-Dategrp-13rplc-18"/>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рапортом от </w:t>
      </w:r>
      <w:r>
        <w:rPr>
          <w:rStyle w:val="cat-Dategrp-12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протоколом осмотра места происшествия от </w:t>
      </w:r>
      <w:r>
        <w:rPr>
          <w:rStyle w:val="cat-Dategrp-12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объяснениями </w:t>
      </w:r>
      <w:r>
        <w:rPr>
          <w:rStyle w:val="cat-FIOgrp-24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w:t>
      </w:r>
      <w:r>
        <w:rPr>
          <w:rStyle w:val="cat-Dategrp-12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заключением эксперта № 1/488 от </w:t>
      </w:r>
      <w:r>
        <w:rPr>
          <w:rStyle w:val="cat-Dategrp-14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рапортом от </w:t>
      </w:r>
      <w:r>
        <w:rPr>
          <w:rStyle w:val="cat-Dategrp-15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постановлением об отказе в возбуждении уголовного дела от </w:t>
      </w:r>
      <w:r>
        <w:rPr>
          <w:rStyle w:val="cat-Dategrp-16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объяснениями </w:t>
      </w:r>
      <w:r>
        <w:rPr>
          <w:rStyle w:val="cat-FIOgrp-24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w:t>
      </w:r>
      <w:r>
        <w:rPr>
          <w:rStyle w:val="cat-Dategrp-11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Суд приходит к выводу о том, что протокол об административном правонарушении составлен в соответствии с требованиями ст. 28.2 КоАП РФ, должностным лицом органа, уполномоченного составлять протоколы об административных правонарушениях. </w:t>
      </w:r>
    </w:p>
    <w:p>
      <w:pPr>
        <w:spacing w:before="0" w:after="0"/>
        <w:ind w:firstLine="547"/>
        <w:jc w:val="both"/>
        <w:rPr>
          <w:sz w:val="28"/>
          <w:szCs w:val="28"/>
        </w:rPr>
      </w:pPr>
      <w:r>
        <w:rPr>
          <w:rFonts w:ascii="Times New Roman" w:eastAsia="Times New Roman" w:hAnsi="Times New Roman" w:cs="Times New Roman"/>
          <w:sz w:val="28"/>
          <w:szCs w:val="28"/>
        </w:rPr>
        <w:t xml:space="preserve">Согласно ч. 2 ст. 20 Федерального закона от </w:t>
      </w:r>
      <w:r>
        <w:rPr>
          <w:rStyle w:val="cat-Dategrp-17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3-ФЗ "О наркотических средствах и психотропных веществах", хранение наркотических средств, психотропных веществ и внесенных в Список I прекурсоров в любых количествах в целях, не предусмотренных настоящим Федеральным законом, запрещается.</w:t>
      </w:r>
    </w:p>
    <w:p>
      <w:pPr>
        <w:spacing w:before="0" w:after="0"/>
        <w:ind w:firstLine="547"/>
        <w:jc w:val="both"/>
        <w:rPr>
          <w:sz w:val="28"/>
          <w:szCs w:val="28"/>
        </w:rPr>
      </w:pPr>
      <w:r>
        <w:rPr>
          <w:rFonts w:ascii="Times New Roman" w:eastAsia="Times New Roman" w:hAnsi="Times New Roman" w:cs="Times New Roman"/>
          <w:sz w:val="28"/>
          <w:szCs w:val="28"/>
        </w:rPr>
        <w:t xml:space="preserve">В соответствии с Перечнем наркотических средств, психотропных веществ и их прекурсоров, подлежащих контролю в Российской Федерации, утвержденным Постановлением Правительства Российской Федерации от </w:t>
      </w:r>
      <w:r>
        <w:rPr>
          <w:rStyle w:val="cat-Dategrp-18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681 (в редакции от </w:t>
      </w:r>
      <w:r>
        <w:rPr>
          <w:rStyle w:val="cat-Dategrp-19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216), «каннабис (марихуана)» относится к наркотическим средствам.</w:t>
      </w:r>
    </w:p>
    <w:p>
      <w:pPr>
        <w:spacing w:before="0" w:after="0"/>
        <w:ind w:firstLine="547"/>
        <w:jc w:val="both"/>
        <w:rPr>
          <w:sz w:val="28"/>
          <w:szCs w:val="28"/>
        </w:rPr>
      </w:pPr>
      <w:r>
        <w:rPr>
          <w:rFonts w:ascii="Times New Roman" w:eastAsia="Times New Roman" w:hAnsi="Times New Roman" w:cs="Times New Roman"/>
          <w:sz w:val="28"/>
          <w:szCs w:val="28"/>
        </w:rPr>
        <w:t xml:space="preserve">Гашиш (анаша, смола каннабиса) включена в «Перечень наркотических средств, психотропных веществ и их прекурсов, подлежащих контролю в РФ», утвержденных постановлением Правительства РФ от </w:t>
      </w:r>
      <w:r>
        <w:rPr>
          <w:rStyle w:val="cat-Dategrp-18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681, и отнесена к наркотическим средствам, оборот которых в РФ запрещен в соответствие с законодательством РФ и международными договорами РФ (Список </w:t>
      </w:r>
      <w:r>
        <w:rPr>
          <w:rFonts w:ascii="Times New Roman" w:eastAsia="Times New Roman" w:hAnsi="Times New Roman" w:cs="Times New Roman"/>
          <w:sz w:val="28"/>
          <w:szCs w:val="28"/>
        </w:rPr>
        <w:t>I</w:t>
      </w:r>
      <w:r>
        <w:rPr>
          <w:rFonts w:ascii="Times New Roman" w:eastAsia="Times New Roman" w:hAnsi="Times New Roman" w:cs="Times New Roman"/>
          <w:sz w:val="28"/>
          <w:szCs w:val="28"/>
        </w:rPr>
        <w:t>).</w:t>
      </w:r>
    </w:p>
    <w:p>
      <w:pPr>
        <w:spacing w:before="0" w:after="0"/>
        <w:ind w:firstLine="547"/>
        <w:jc w:val="both"/>
        <w:rPr>
          <w:sz w:val="28"/>
          <w:szCs w:val="28"/>
        </w:rPr>
      </w:pPr>
      <w:r>
        <w:rPr>
          <w:rFonts w:ascii="Times New Roman" w:eastAsia="Times New Roman" w:hAnsi="Times New Roman" w:cs="Times New Roman"/>
          <w:sz w:val="28"/>
          <w:szCs w:val="28"/>
        </w:rPr>
        <w:t xml:space="preserve">Согласно п. 7 Постановления Пленума Верховного Суда РФ N 14 от </w:t>
      </w:r>
      <w:r>
        <w:rPr>
          <w:rStyle w:val="cat-Dategrp-20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 судебной практике по делам о преступлениях, связанных с наркотическими средствами, психотропными, сильнодействующими или ядовитыми веществами" под незаконным хранением без цели сбыта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следует понимать действия лица, связанные с незаконным владением этими средствами или веществами, в том числе для личного потребления (содержание при себе, в помещении, тайнике и других местах). При этом не имеет значения, в течение какого времени лицо незаконно хранило наркотическое средство, психотропное вещество или их аналоги, растение, содержащее наркотические средства или психотропные вещества, либо его части, содержащие наркотические средства или психотропные вещества.</w:t>
      </w:r>
    </w:p>
    <w:p>
      <w:pPr>
        <w:spacing w:before="0" w:after="0"/>
        <w:ind w:firstLine="547"/>
        <w:jc w:val="both"/>
        <w:rPr>
          <w:sz w:val="28"/>
          <w:szCs w:val="28"/>
        </w:rPr>
      </w:pPr>
      <w:r>
        <w:rPr>
          <w:rFonts w:ascii="Times New Roman" w:eastAsia="Times New Roman" w:hAnsi="Times New Roman" w:cs="Times New Roman"/>
          <w:sz w:val="28"/>
          <w:szCs w:val="28"/>
        </w:rPr>
        <w:t>В соответствии с ч. 1 ст. 6.8 КоАП РФ 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Pr>
          <w:rFonts w:ascii="Times New Roman" w:eastAsia="Times New Roman" w:hAnsi="Times New Roman" w:cs="Times New Roman"/>
          <w:sz w:val="28"/>
          <w:szCs w:val="28"/>
        </w:rPr>
        <w:t>.</w:t>
      </w:r>
    </w:p>
    <w:p>
      <w:pPr>
        <w:spacing w:before="0" w:after="0"/>
        <w:ind w:firstLine="547"/>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 xml:space="preserve">протоколу осмотра места происшествия </w:t>
      </w:r>
      <w:r>
        <w:rPr>
          <w:rFonts w:ascii="Times New Roman" w:eastAsia="Times New Roman" w:hAnsi="Times New Roman" w:cs="Times New Roman"/>
          <w:sz w:val="28"/>
          <w:szCs w:val="28"/>
        </w:rPr>
        <w:t xml:space="preserve">от </w:t>
      </w:r>
      <w:r>
        <w:rPr>
          <w:rStyle w:val="cat-Dategrp-12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проведении осмотра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квартиры № 2 дома № 18 по </w:t>
      </w:r>
      <w:r>
        <w:rPr>
          <w:rStyle w:val="cat-Addressgrp-5rplc-3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6rplc-3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было обнаружено</w:t>
      </w:r>
      <w:r>
        <w:rPr>
          <w:rFonts w:ascii="Times New Roman" w:eastAsia="Times New Roman" w:hAnsi="Times New Roman" w:cs="Times New Roman"/>
          <w:sz w:val="28"/>
          <w:szCs w:val="28"/>
        </w:rPr>
        <w:t xml:space="preserve"> и и</w:t>
      </w:r>
      <w:r>
        <w:rPr>
          <w:rFonts w:ascii="Times New Roman" w:eastAsia="Times New Roman" w:hAnsi="Times New Roman" w:cs="Times New Roman"/>
          <w:sz w:val="28"/>
          <w:szCs w:val="28"/>
        </w:rPr>
        <w:t>зъято фрагмент</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из-под полимерных бутылок с наслоением коричневого цвета с характерным запахом, бумажный сверток с растительным веществом серо-зелёного цвета, с характерным запахом конопли.</w:t>
      </w:r>
    </w:p>
    <w:p>
      <w:pPr>
        <w:spacing w:before="0" w:after="0"/>
        <w:ind w:firstLine="547"/>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 xml:space="preserve">заключению эксперта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1/488</w:t>
      </w:r>
      <w:r>
        <w:rPr>
          <w:rFonts w:ascii="Times New Roman" w:eastAsia="Times New Roman" w:hAnsi="Times New Roman" w:cs="Times New Roman"/>
          <w:sz w:val="28"/>
          <w:szCs w:val="28"/>
        </w:rPr>
        <w:t xml:space="preserve"> от </w:t>
      </w:r>
      <w:r>
        <w:rPr>
          <w:rStyle w:val="cat-Dategrp-14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вещество массой </w:t>
      </w:r>
      <w:r>
        <w:rPr>
          <w:rFonts w:ascii="Times New Roman" w:eastAsia="Times New Roman" w:hAnsi="Times New Roman" w:cs="Times New Roman"/>
          <w:sz w:val="28"/>
          <w:szCs w:val="28"/>
        </w:rPr>
        <w:t>1,32</w:t>
      </w:r>
      <w:r>
        <w:rPr>
          <w:rFonts w:ascii="Times New Roman" w:eastAsia="Times New Roman" w:hAnsi="Times New Roman" w:cs="Times New Roman"/>
          <w:sz w:val="28"/>
          <w:szCs w:val="28"/>
        </w:rPr>
        <w:t xml:space="preserve"> г (в пересчете на высушенное вещество) является наркотическим средством каннабис (марихуана), вещество массой 0,02 г является наркотическим средством гашиш (анаша, смола каннабиса).</w:t>
      </w:r>
    </w:p>
    <w:p>
      <w:pPr>
        <w:spacing w:before="0" w:after="0"/>
        <w:ind w:firstLine="540"/>
        <w:jc w:val="both"/>
        <w:rPr>
          <w:sz w:val="28"/>
          <w:szCs w:val="28"/>
        </w:rPr>
      </w:pPr>
      <w:r>
        <w:rPr>
          <w:rFonts w:ascii="Times New Roman" w:eastAsia="Times New Roman" w:hAnsi="Times New Roman" w:cs="Times New Roman"/>
          <w:sz w:val="28"/>
          <w:szCs w:val="28"/>
        </w:rPr>
        <w:t>Указанн</w:t>
      </w:r>
      <w:r>
        <w:rPr>
          <w:rFonts w:ascii="Times New Roman" w:eastAsia="Times New Roman" w:hAnsi="Times New Roman" w:cs="Times New Roman"/>
          <w:sz w:val="28"/>
          <w:szCs w:val="28"/>
        </w:rPr>
        <w:t xml:space="preserve">ое заключение </w:t>
      </w:r>
      <w:r>
        <w:rPr>
          <w:rFonts w:ascii="Times New Roman" w:eastAsia="Times New Roman" w:hAnsi="Times New Roman" w:cs="Times New Roman"/>
          <w:sz w:val="28"/>
          <w:szCs w:val="28"/>
        </w:rPr>
        <w:t>суд признает допустимым доказательством, проведенным компетентным специалистом, обладающим специальными познаниями в области судебной медицины и соответствующим требованиям ст. 26.4 КоАП РФ. Сомневаться в достоверности выводов данного освидетельствования оснований у суда не имеется.</w:t>
      </w:r>
    </w:p>
    <w:p>
      <w:pPr>
        <w:spacing w:before="0" w:after="0"/>
        <w:ind w:firstLine="540"/>
        <w:jc w:val="both"/>
        <w:rPr>
          <w:sz w:val="28"/>
          <w:szCs w:val="28"/>
        </w:rPr>
      </w:pPr>
      <w:r>
        <w:rPr>
          <w:rFonts w:ascii="Times New Roman" w:eastAsia="Times New Roman" w:hAnsi="Times New Roman" w:cs="Times New Roman"/>
          <w:sz w:val="28"/>
          <w:szCs w:val="28"/>
        </w:rPr>
        <w:t xml:space="preserve">Кроме того, </w:t>
      </w:r>
      <w:r>
        <w:rPr>
          <w:rFonts w:ascii="Times New Roman" w:eastAsia="Times New Roman" w:hAnsi="Times New Roman" w:cs="Times New Roman"/>
          <w:sz w:val="28"/>
          <w:szCs w:val="28"/>
        </w:rPr>
        <w:t xml:space="preserve">эксперт </w:t>
      </w:r>
      <w:r>
        <w:rPr>
          <w:rFonts w:ascii="Times New Roman" w:eastAsia="Times New Roman" w:hAnsi="Times New Roman" w:cs="Times New Roman"/>
          <w:sz w:val="28"/>
          <w:szCs w:val="28"/>
        </w:rPr>
        <w:t xml:space="preserve">был предупрежден об </w:t>
      </w:r>
      <w:r>
        <w:rPr>
          <w:rFonts w:ascii="Times New Roman" w:eastAsia="Times New Roman" w:hAnsi="Times New Roman" w:cs="Times New Roman"/>
          <w:sz w:val="28"/>
          <w:szCs w:val="28"/>
        </w:rPr>
        <w:t>уголовной ответственности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При этом, в соответствии со </w:t>
      </w:r>
      <w:hyperlink r:id="rId4" w:history="1">
        <w:r>
          <w:rPr>
            <w:rFonts w:ascii="Times New Roman" w:eastAsia="Times New Roman" w:hAnsi="Times New Roman" w:cs="Times New Roman"/>
            <w:color w:val="0000EE"/>
            <w:sz w:val="28"/>
            <w:szCs w:val="28"/>
          </w:rPr>
          <w:t>ст. 28.1</w:t>
        </w:r>
      </w:hyperlink>
      <w:r>
        <w:rPr>
          <w:rFonts w:ascii="Times New Roman" w:eastAsia="Times New Roman" w:hAnsi="Times New Roman" w:cs="Times New Roman"/>
          <w:sz w:val="28"/>
          <w:szCs w:val="28"/>
        </w:rPr>
        <w:t xml:space="preserve"> КоАП РФ поводами к возбуждению дела об административном правонарушении является непосредственное обнаружение должностными лицами, уполномоченными составлять протоколы об административном правонарушении, достаточных данных, указывающих на наличие события административного правонарушения. </w:t>
      </w:r>
    </w:p>
    <w:p>
      <w:pPr>
        <w:spacing w:before="0" w:after="0"/>
        <w:ind w:firstLine="540"/>
        <w:jc w:val="both"/>
        <w:rPr>
          <w:sz w:val="28"/>
          <w:szCs w:val="28"/>
        </w:rPr>
      </w:pPr>
      <w:r>
        <w:rPr>
          <w:rFonts w:ascii="Times New Roman" w:eastAsia="Times New Roman" w:hAnsi="Times New Roman" w:cs="Times New Roman"/>
          <w:sz w:val="28"/>
          <w:szCs w:val="28"/>
        </w:rPr>
        <w:t xml:space="preserve">Так, изначально в рамках материала проверки КУСП № </w:t>
      </w:r>
      <w:r>
        <w:rPr>
          <w:rFonts w:ascii="Times New Roman" w:eastAsia="Times New Roman" w:hAnsi="Times New Roman" w:cs="Times New Roman"/>
          <w:sz w:val="28"/>
          <w:szCs w:val="28"/>
        </w:rPr>
        <w:t>1112</w:t>
      </w:r>
      <w:r>
        <w:rPr>
          <w:rFonts w:ascii="Times New Roman" w:eastAsia="Times New Roman" w:hAnsi="Times New Roman" w:cs="Times New Roman"/>
          <w:sz w:val="28"/>
          <w:szCs w:val="28"/>
        </w:rPr>
        <w:t xml:space="preserve"> от </w:t>
      </w:r>
      <w:r>
        <w:rPr>
          <w:rStyle w:val="cat-Dategrp-12rplc-3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действиях </w:t>
      </w:r>
      <w:r>
        <w:rPr>
          <w:rStyle w:val="cat-FIOgrp-24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состав преступления обнаружен не был, но имелись признаки состава административного правонарушения, предусмотренного </w:t>
      </w:r>
      <w:hyperlink r:id="rId5" w:history="1">
        <w:r>
          <w:rPr>
            <w:rFonts w:ascii="Times New Roman" w:eastAsia="Times New Roman" w:hAnsi="Times New Roman" w:cs="Times New Roman"/>
            <w:color w:val="0000EE"/>
            <w:sz w:val="28"/>
            <w:szCs w:val="28"/>
          </w:rPr>
          <w:t>ст.</w:t>
        </w:r>
      </w:hyperlink>
      <w:r>
        <w:rPr>
          <w:rFonts w:ascii="Times New Roman" w:eastAsia="Times New Roman" w:hAnsi="Times New Roman" w:cs="Times New Roman"/>
          <w:sz w:val="28"/>
          <w:szCs w:val="28"/>
        </w:rPr>
        <w:t xml:space="preserve"> 6.</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КоАП РФ, в связи с чем, </w:t>
      </w:r>
      <w:r>
        <w:rPr>
          <w:rFonts w:ascii="Times New Roman" w:eastAsia="Times New Roman" w:hAnsi="Times New Roman" w:cs="Times New Roman"/>
          <w:sz w:val="28"/>
          <w:szCs w:val="28"/>
        </w:rPr>
        <w:t xml:space="preserve">постановлением от </w:t>
      </w:r>
      <w:r>
        <w:rPr>
          <w:rStyle w:val="cat-Dategrp-16rplc-3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было отказано в возбуждении уголовного дела и </w:t>
      </w:r>
      <w:r>
        <w:rPr>
          <w:rFonts w:ascii="Times New Roman" w:eastAsia="Times New Roman" w:hAnsi="Times New Roman" w:cs="Times New Roman"/>
          <w:sz w:val="28"/>
          <w:szCs w:val="28"/>
        </w:rPr>
        <w:t xml:space="preserve">на основании </w:t>
      </w:r>
      <w:hyperlink r:id="rId6" w:history="1">
        <w:r>
          <w:rPr>
            <w:rFonts w:ascii="Times New Roman" w:eastAsia="Times New Roman" w:hAnsi="Times New Roman" w:cs="Times New Roman"/>
            <w:color w:val="0000EE"/>
            <w:sz w:val="28"/>
            <w:szCs w:val="28"/>
          </w:rPr>
          <w:t>ст. 28.7</w:t>
        </w:r>
      </w:hyperlink>
      <w:r>
        <w:rPr>
          <w:rFonts w:ascii="Times New Roman" w:eastAsia="Times New Roman" w:hAnsi="Times New Roman" w:cs="Times New Roman"/>
          <w:sz w:val="28"/>
          <w:szCs w:val="28"/>
        </w:rPr>
        <w:t xml:space="preserve"> КоАП РФ было возбуждено дело об административном правонарушении и все материалы, полученные при проведении проверки были использованы в качестве доказательств при рассмотрении дела об административном правонарушении.</w:t>
      </w:r>
    </w:p>
    <w:p>
      <w:pPr>
        <w:spacing w:before="0" w:after="0"/>
        <w:ind w:firstLine="547"/>
        <w:jc w:val="both"/>
        <w:rPr>
          <w:sz w:val="28"/>
          <w:szCs w:val="28"/>
        </w:rPr>
      </w:pPr>
      <w:r>
        <w:rPr>
          <w:rFonts w:ascii="Times New Roman" w:eastAsia="Times New Roman" w:hAnsi="Times New Roman" w:cs="Times New Roman"/>
          <w:sz w:val="28"/>
          <w:szCs w:val="28"/>
        </w:rPr>
        <w:t>Согласно разъяснениям в п. 18 Постан</w:t>
      </w:r>
      <w:r>
        <w:rPr>
          <w:rFonts w:ascii="Times New Roman" w:eastAsia="Times New Roman" w:hAnsi="Times New Roman" w:cs="Times New Roman"/>
          <w:sz w:val="28"/>
          <w:szCs w:val="28"/>
        </w:rPr>
        <w:t xml:space="preserve">овления Пленума Верховного Суда РФ от </w:t>
      </w:r>
      <w:r>
        <w:rPr>
          <w:rStyle w:val="cat-Dategrp-21rplc-4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5 «О некоторых вопросах, возникающих у судов при применении Кодекса Российской Федерации об административных правонарушениях» протоколы и иные материалы ранее прекращенного уголовного дела в отношении лица, привлекаемого к административной ответственности за те же действия (бездействие), могут быть использованы в качестве доказательств при рассмотрении дела об административном правонарушении.</w:t>
      </w:r>
    </w:p>
    <w:p>
      <w:pPr>
        <w:spacing w:before="0" w:after="0"/>
        <w:ind w:firstLine="539"/>
        <w:jc w:val="both"/>
        <w:rPr>
          <w:sz w:val="28"/>
          <w:szCs w:val="28"/>
        </w:rPr>
      </w:pPr>
      <w:r>
        <w:rPr>
          <w:rFonts w:ascii="Times New Roman" w:eastAsia="Times New Roman" w:hAnsi="Times New Roman" w:cs="Times New Roman"/>
          <w:sz w:val="28"/>
          <w:szCs w:val="28"/>
        </w:rPr>
        <w:t xml:space="preserve">Доказательства, хоть и были получены в рамках доследственной проверки, но в связи с выделением материалов из уголовного дела они, как отвечающие требованиям </w:t>
      </w:r>
      <w:hyperlink r:id="rId7" w:history="1">
        <w:r>
          <w:rPr>
            <w:rFonts w:ascii="Times New Roman" w:eastAsia="Times New Roman" w:hAnsi="Times New Roman" w:cs="Times New Roman"/>
            <w:color w:val="0000EE"/>
            <w:sz w:val="28"/>
            <w:szCs w:val="28"/>
          </w:rPr>
          <w:t>ст. 26.2</w:t>
        </w:r>
      </w:hyperlink>
      <w:r>
        <w:rPr>
          <w:rFonts w:ascii="Times New Roman" w:eastAsia="Times New Roman" w:hAnsi="Times New Roman" w:cs="Times New Roman"/>
          <w:sz w:val="28"/>
          <w:szCs w:val="28"/>
        </w:rPr>
        <w:t xml:space="preserve"> КоАП РФ, имеют доказательственное значение для правильного разрешения настоящего дела об административном правонарушении.</w:t>
      </w:r>
    </w:p>
    <w:p>
      <w:pPr>
        <w:spacing w:before="0" w:after="0"/>
        <w:ind w:firstLine="539"/>
        <w:jc w:val="both"/>
        <w:rPr>
          <w:sz w:val="28"/>
          <w:szCs w:val="28"/>
        </w:rPr>
      </w:pPr>
      <w:r>
        <w:rPr>
          <w:rFonts w:ascii="Times New Roman" w:eastAsia="Times New Roman" w:hAnsi="Times New Roman" w:cs="Times New Roman"/>
          <w:sz w:val="28"/>
          <w:szCs w:val="28"/>
        </w:rPr>
        <w:t xml:space="preserve">Кроме того, как было указано в ответе на вопрос № 6 в "Обзор судебной практики Верховного Суда Российской Федерации N 5 (2017)" (утв. Президиумом Верховного Суда РФ </w:t>
      </w:r>
      <w:r>
        <w:rPr>
          <w:rStyle w:val="cat-Dategrp-22rplc-4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смыслу </w:t>
      </w:r>
      <w:hyperlink r:id="rId8" w:history="1">
        <w:r>
          <w:rPr>
            <w:rFonts w:ascii="Times New Roman" w:eastAsia="Times New Roman" w:hAnsi="Times New Roman" w:cs="Times New Roman"/>
            <w:color w:val="0000EE"/>
            <w:sz w:val="28"/>
            <w:szCs w:val="28"/>
          </w:rPr>
          <w:t>ст. 28.7</w:t>
        </w:r>
      </w:hyperlink>
      <w:r>
        <w:rPr>
          <w:rFonts w:ascii="Times New Roman" w:eastAsia="Times New Roman" w:hAnsi="Times New Roman" w:cs="Times New Roman"/>
          <w:sz w:val="28"/>
          <w:szCs w:val="28"/>
        </w:rPr>
        <w:t xml:space="preserve"> КоАП РФ административным расследованием являются процессуальные мероприятия, совершенные с соблюдением формы и в порядке, предусмотренном законодательством об административных правонарушениях. С учетом этого не являются административным расследованием действия, совершенные в соответствии с нормами Уголовно-процессуального </w:t>
      </w:r>
      <w:hyperlink r:id="rId9" w:history="1">
        <w:r>
          <w:rPr>
            <w:rFonts w:ascii="Times New Roman" w:eastAsia="Times New Roman" w:hAnsi="Times New Roman" w:cs="Times New Roman"/>
            <w:color w:val="0000EE"/>
            <w:sz w:val="28"/>
            <w:szCs w:val="28"/>
          </w:rPr>
          <w:t>кодекса</w:t>
        </w:r>
      </w:hyperlink>
      <w:r>
        <w:rPr>
          <w:rFonts w:ascii="Times New Roman" w:eastAsia="Times New Roman" w:hAnsi="Times New Roman" w:cs="Times New Roman"/>
          <w:sz w:val="28"/>
          <w:szCs w:val="28"/>
        </w:rPr>
        <w:t xml:space="preserve"> Российской Федерации в рамках досудебного производства по уголовному делу, в результате которых должностным лицом определяется наличие или отсутствие признаков состава преступления.</w:t>
      </w:r>
    </w:p>
    <w:p>
      <w:pPr>
        <w:spacing w:before="0" w:after="0"/>
        <w:ind w:firstLine="539"/>
        <w:jc w:val="both"/>
        <w:rPr>
          <w:sz w:val="28"/>
          <w:szCs w:val="28"/>
        </w:rPr>
      </w:pPr>
      <w:r>
        <w:rPr>
          <w:rFonts w:ascii="Times New Roman" w:eastAsia="Times New Roman" w:hAnsi="Times New Roman" w:cs="Times New Roman"/>
          <w:sz w:val="28"/>
          <w:szCs w:val="28"/>
        </w:rPr>
        <w:t xml:space="preserve">Указанный подход соответствует </w:t>
      </w:r>
      <w:hyperlink r:id="rId10" w:history="1">
        <w:r>
          <w:rPr>
            <w:rFonts w:ascii="Times New Roman" w:eastAsia="Times New Roman" w:hAnsi="Times New Roman" w:cs="Times New Roman"/>
            <w:color w:val="0000EE"/>
            <w:sz w:val="28"/>
            <w:szCs w:val="28"/>
          </w:rPr>
          <w:t>подп. "а" п. 3</w:t>
        </w:r>
      </w:hyperlink>
      <w:r>
        <w:rPr>
          <w:rFonts w:ascii="Times New Roman" w:eastAsia="Times New Roman" w:hAnsi="Times New Roman" w:cs="Times New Roman"/>
          <w:sz w:val="28"/>
          <w:szCs w:val="28"/>
        </w:rPr>
        <w:t xml:space="preserve"> постановления Пленума Верховного Суда Российской Федерации от </w:t>
      </w:r>
      <w:r>
        <w:rPr>
          <w:rStyle w:val="cat-Dategrp-21rplc-4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5 "О некоторых вопросах, возникающих у судов при применении Кодекса Российской Федерации об административных правонарушениях".</w:t>
      </w:r>
    </w:p>
    <w:p>
      <w:pPr>
        <w:spacing w:before="0" w:after="0"/>
        <w:ind w:firstLine="539"/>
        <w:jc w:val="both"/>
        <w:rPr>
          <w:sz w:val="28"/>
          <w:szCs w:val="28"/>
        </w:rPr>
      </w:pPr>
      <w:r>
        <w:rPr>
          <w:rFonts w:ascii="Times New Roman" w:eastAsia="Times New Roman" w:hAnsi="Times New Roman" w:cs="Times New Roman"/>
          <w:sz w:val="28"/>
          <w:szCs w:val="28"/>
        </w:rPr>
        <w:t xml:space="preserve">Между тем, любые фактические данные, полученные в иных предусмотренных законом формах,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в соответствии со </w:t>
      </w:r>
      <w:hyperlink r:id="rId11" w:history="1">
        <w:r>
          <w:rPr>
            <w:rFonts w:ascii="Times New Roman" w:eastAsia="Times New Roman" w:hAnsi="Times New Roman" w:cs="Times New Roman"/>
            <w:color w:val="0000EE"/>
            <w:sz w:val="28"/>
            <w:szCs w:val="28"/>
          </w:rPr>
          <w:t>ст. 26.2</w:t>
        </w:r>
      </w:hyperlink>
      <w:r>
        <w:rPr>
          <w:rFonts w:ascii="Times New Roman" w:eastAsia="Times New Roman" w:hAnsi="Times New Roman" w:cs="Times New Roman"/>
          <w:sz w:val="28"/>
          <w:szCs w:val="28"/>
        </w:rPr>
        <w:t xml:space="preserve"> КоАП РФ признаются доказательствами по делу об административном правонарушении.</w:t>
      </w:r>
    </w:p>
    <w:p>
      <w:pPr>
        <w:spacing w:before="0" w:after="0"/>
        <w:ind w:firstLine="539"/>
        <w:jc w:val="both"/>
        <w:rPr>
          <w:sz w:val="28"/>
          <w:szCs w:val="28"/>
        </w:rPr>
      </w:pPr>
      <w:r>
        <w:rPr>
          <w:rFonts w:ascii="Times New Roman" w:eastAsia="Times New Roman" w:hAnsi="Times New Roman" w:cs="Times New Roman"/>
          <w:sz w:val="28"/>
          <w:szCs w:val="28"/>
        </w:rPr>
        <w:t xml:space="preserve">Таким образом, обстоятельства дела об административном правонарушении, предусмотренном ч. 1 </w:t>
      </w:r>
      <w:hyperlink r:id="rId12" w:history="1">
        <w:r>
          <w:rPr>
            <w:rFonts w:ascii="Times New Roman" w:eastAsia="Times New Roman" w:hAnsi="Times New Roman" w:cs="Times New Roman"/>
            <w:color w:val="0000EE"/>
            <w:sz w:val="28"/>
            <w:szCs w:val="28"/>
          </w:rPr>
          <w:t>ст. 6.8</w:t>
        </w:r>
      </w:hyperlink>
      <w:r>
        <w:rPr>
          <w:rFonts w:ascii="Times New Roman" w:eastAsia="Times New Roman" w:hAnsi="Times New Roman" w:cs="Times New Roman"/>
          <w:sz w:val="28"/>
          <w:szCs w:val="28"/>
        </w:rPr>
        <w:t xml:space="preserve"> КоАП РФ, могут быть установлены как на основании результатов административного расследования, так и мероприятий, проведенных в иных предусмотренных законом формах.</w:t>
      </w:r>
    </w:p>
    <w:p>
      <w:pPr>
        <w:spacing w:before="0" w:after="0"/>
        <w:ind w:firstLine="540"/>
        <w:jc w:val="both"/>
        <w:rPr>
          <w:sz w:val="28"/>
          <w:szCs w:val="28"/>
        </w:rPr>
      </w:pPr>
      <w:r>
        <w:rPr>
          <w:rFonts w:ascii="Times New Roman" w:eastAsia="Times New Roman" w:hAnsi="Times New Roman" w:cs="Times New Roman"/>
          <w:sz w:val="28"/>
          <w:szCs w:val="28"/>
        </w:rPr>
        <w:t>Имеющиеся в материалах дела доказательства, согласуются между собой и дополняют друг друга, получены уполномоченными должностными лицами, нарушений требований закона при их сборе не допущено, все сведения, необходимые для правильного разрешения дела, в материалах дела отражены. При таких обстоятельствах, у суда не имеется оснований сомневаться в их достоверности.</w:t>
      </w:r>
    </w:p>
    <w:p>
      <w:pPr>
        <w:spacing w:before="0" w:after="0"/>
        <w:ind w:firstLine="540"/>
        <w:jc w:val="both"/>
        <w:rPr>
          <w:sz w:val="28"/>
          <w:szCs w:val="28"/>
        </w:rPr>
      </w:pPr>
      <w:r>
        <w:rPr>
          <w:rFonts w:ascii="Times New Roman" w:eastAsia="Times New Roman" w:hAnsi="Times New Roman" w:cs="Times New Roman"/>
          <w:sz w:val="28"/>
          <w:szCs w:val="28"/>
        </w:rPr>
        <w:t xml:space="preserve">С учетом изложенного суд квалифицирует действия </w:t>
      </w:r>
      <w:r>
        <w:rPr>
          <w:rStyle w:val="cat-FIOgrp-24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ч. 1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КоАП РФ -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езаконн</w:t>
      </w:r>
      <w:r>
        <w:rPr>
          <w:rFonts w:ascii="Times New Roman" w:eastAsia="Times New Roman" w:hAnsi="Times New Roman" w:cs="Times New Roman"/>
          <w:sz w:val="28"/>
          <w:szCs w:val="28"/>
        </w:rPr>
        <w:t>ое</w:t>
      </w:r>
      <w:r>
        <w:rPr>
          <w:rFonts w:ascii="Times New Roman" w:eastAsia="Times New Roman" w:hAnsi="Times New Roman" w:cs="Times New Roman"/>
          <w:sz w:val="28"/>
          <w:szCs w:val="28"/>
        </w:rPr>
        <w:t xml:space="preserve"> хранение без цели сбыта наркотических средств.</w:t>
      </w:r>
    </w:p>
    <w:p>
      <w:pPr>
        <w:spacing w:before="0" w:after="0"/>
        <w:ind w:firstLine="567"/>
        <w:jc w:val="both"/>
        <w:rPr>
          <w:sz w:val="28"/>
          <w:szCs w:val="28"/>
        </w:rPr>
      </w:pPr>
      <w:r>
        <w:rPr>
          <w:rFonts w:ascii="Times New Roman" w:eastAsia="Times New Roman" w:hAnsi="Times New Roman" w:cs="Times New Roman"/>
          <w:sz w:val="28"/>
          <w:szCs w:val="28"/>
        </w:rPr>
        <w:t>Обстоятельств, исключающих производство по делу об административном пр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вонарушении, предусмотренных ст. 24.5 КоАП РФ, в соответствие с п. 4 ст. 29.1 КоАП РФ не установл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но.</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административного наказания </w:t>
      </w:r>
      <w:r>
        <w:rPr>
          <w:rStyle w:val="cat-FIOgrp-24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суд учитывает характер совершенного им административного правонарушения, личность виновного, его имущественное положение.</w:t>
      </w:r>
    </w:p>
    <w:p>
      <w:pPr>
        <w:spacing w:before="0" w:after="0"/>
        <w:ind w:firstLine="567"/>
        <w:jc w:val="both"/>
        <w:rPr>
          <w:sz w:val="28"/>
          <w:szCs w:val="28"/>
        </w:rPr>
      </w:pPr>
      <w:r>
        <w:rPr>
          <w:rFonts w:ascii="Times New Roman" w:eastAsia="Times New Roman" w:hAnsi="Times New Roman" w:cs="Times New Roman"/>
          <w:sz w:val="28"/>
          <w:szCs w:val="28"/>
        </w:rPr>
        <w:t>К смягчающему административную ответственность обстоятельству, согласно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 2 ст. 4.2. КоАП РФ, суд относит признание вины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раскаяние лица, совершившего административное правонарушение</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Отягчающих административную ответственность обстоятельств, не установлено. </w:t>
      </w:r>
    </w:p>
    <w:p>
      <w:pPr>
        <w:spacing w:before="0" w:after="0"/>
        <w:ind w:firstLine="567"/>
        <w:jc w:val="both"/>
        <w:rPr>
          <w:sz w:val="28"/>
          <w:szCs w:val="28"/>
        </w:rPr>
      </w:pPr>
      <w:r>
        <w:rPr>
          <w:rFonts w:ascii="Times New Roman" w:eastAsia="Times New Roman" w:hAnsi="Times New Roman" w:cs="Times New Roman"/>
          <w:sz w:val="28"/>
          <w:szCs w:val="28"/>
        </w:rPr>
        <w:t>Избирая вид и размер административного наказания, учитывается характер и степень общественной опасности совершенного административного правонарушения, личность виновного,</w:t>
      </w:r>
      <w:r>
        <w:rPr>
          <w:rFonts w:ascii="Times New Roman" w:eastAsia="Times New Roman" w:hAnsi="Times New Roman" w:cs="Times New Roman"/>
          <w:sz w:val="28"/>
          <w:szCs w:val="28"/>
        </w:rPr>
        <w:t xml:space="preserve"> впервые совершившего административное правонарушение,</w:t>
      </w:r>
      <w:r>
        <w:rPr>
          <w:rFonts w:ascii="Times New Roman" w:eastAsia="Times New Roman" w:hAnsi="Times New Roman" w:cs="Times New Roman"/>
          <w:sz w:val="28"/>
          <w:szCs w:val="28"/>
        </w:rPr>
        <w:t xml:space="preserve"> обстоятельства смягчающие административную </w:t>
      </w:r>
      <w:r>
        <w:rPr>
          <w:rFonts w:ascii="Times New Roman" w:eastAsia="Times New Roman" w:hAnsi="Times New Roman" w:cs="Times New Roman"/>
          <w:sz w:val="28"/>
          <w:szCs w:val="28"/>
        </w:rPr>
        <w:t>ответственность</w:t>
      </w:r>
      <w:r>
        <w:rPr>
          <w:rFonts w:ascii="Times New Roman" w:eastAsia="Times New Roman" w:hAnsi="Times New Roman" w:cs="Times New Roman"/>
          <w:sz w:val="28"/>
          <w:szCs w:val="28"/>
        </w:rPr>
        <w:t xml:space="preserve"> и отсутствие отягчающих административную ответственность обстоятельств, для достижения цели наказания </w:t>
      </w:r>
      <w:r>
        <w:rPr>
          <w:rStyle w:val="cat-FIOgrp-24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необходимости назначить административное наказание в виде штрафа.</w:t>
      </w:r>
    </w:p>
    <w:p>
      <w:pPr>
        <w:spacing w:before="0" w:after="0"/>
        <w:ind w:firstLine="540"/>
        <w:jc w:val="both"/>
        <w:rPr>
          <w:sz w:val="28"/>
          <w:szCs w:val="28"/>
        </w:rPr>
      </w:pPr>
      <w:r>
        <w:rPr>
          <w:rFonts w:ascii="Times New Roman" w:eastAsia="Times New Roman" w:hAnsi="Times New Roman" w:cs="Times New Roman"/>
          <w:sz w:val="28"/>
          <w:szCs w:val="28"/>
        </w:rPr>
        <w:t>Согласно требованиям ст. 29.10 ч. 3 КоАП РФ, в постановлении по делу об административном правонарушении должны быть решены вопросы об изъятых вещах и документах, если в отношении их не применено или не может быть применено административное наказание в виде конфискации. При этом вещи и документы, изъятые из оборота, подлежат передаче в соответствующие организации или уничтожению.</w:t>
      </w:r>
    </w:p>
    <w:p>
      <w:pPr>
        <w:spacing w:before="0" w:after="0"/>
        <w:ind w:firstLine="567"/>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На основании изложенного, руководствуясь ст.ст. </w:t>
      </w:r>
      <w:r>
        <w:rPr>
          <w:rFonts w:ascii="Times New Roman" w:eastAsia="Times New Roman" w:hAnsi="Times New Roman" w:cs="Times New Roman"/>
          <w:sz w:val="28"/>
          <w:szCs w:val="28"/>
        </w:rPr>
        <w:t>4.1, 6.</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29.9, 29.10 КоАП РФ, мировой судья</w:t>
      </w:r>
    </w:p>
    <w:p>
      <w:pPr>
        <w:spacing w:before="0" w:after="0"/>
        <w:ind w:firstLine="709"/>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ind w:firstLine="567"/>
        <w:jc w:val="both"/>
        <w:rPr>
          <w:sz w:val="28"/>
          <w:szCs w:val="28"/>
        </w:rPr>
      </w:pPr>
    </w:p>
    <w:p>
      <w:pPr>
        <w:spacing w:before="0" w:after="0"/>
        <w:ind w:firstLine="567"/>
        <w:jc w:val="both"/>
        <w:rPr>
          <w:sz w:val="28"/>
          <w:szCs w:val="28"/>
        </w:rPr>
      </w:pPr>
      <w:r>
        <w:rPr>
          <w:sz w:val="28"/>
          <w:szCs w:val="28"/>
        </w:rPr>
        <w:tab/>
      </w:r>
      <w:r>
        <w:rPr>
          <w:rStyle w:val="cat-UserDefinedgrp-35rplc-4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FIOgrp-25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признать виновным в совершении административного правонарушения, предусмотренного ст. 6.8 ч. 1 КоАП РФ, </w:t>
      </w:r>
      <w:r>
        <w:rPr>
          <w:rFonts w:ascii="Times New Roman" w:eastAsia="Times New Roman" w:hAnsi="Times New Roman" w:cs="Times New Roman"/>
          <w:sz w:val="28"/>
          <w:szCs w:val="28"/>
        </w:rPr>
        <w:t xml:space="preserve">и назначить ему административное наказание в виде штрафа в размере </w:t>
      </w:r>
      <w:r>
        <w:rPr>
          <w:rStyle w:val="cat-Sumgrp-27rplc-4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Штраф подлежит уплате по реквизитам: </w:t>
      </w:r>
      <w:r>
        <w:rPr>
          <w:rStyle w:val="cat-UserDefinedgrp-36rplc-49"/>
          <w:rFonts w:ascii="Times New Roman" w:eastAsia="Times New Roman" w:hAnsi="Times New Roman" w:cs="Times New Roman"/>
          <w:sz w:val="28"/>
          <w:szCs w:val="28"/>
        </w:rPr>
        <w:t xml:space="preserve">...реквизиты </w:t>
      </w:r>
    </w:p>
    <w:p>
      <w:pPr>
        <w:spacing w:before="0" w:after="0"/>
        <w:ind w:firstLine="567"/>
        <w:jc w:val="both"/>
        <w:rPr>
          <w:sz w:val="28"/>
          <w:szCs w:val="28"/>
        </w:rPr>
      </w:pPr>
      <w:r>
        <w:rPr>
          <w:rFonts w:ascii="Times New Roman" w:eastAsia="Times New Roman" w:hAnsi="Times New Roman" w:cs="Times New Roman"/>
          <w:sz w:val="28"/>
          <w:szCs w:val="28"/>
        </w:rPr>
        <w:t>Вещественн</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е доказательств</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 делу: </w:t>
      </w:r>
      <w:r>
        <w:rPr>
          <w:rFonts w:ascii="Times New Roman" w:eastAsia="Times New Roman" w:hAnsi="Times New Roman" w:cs="Times New Roman"/>
          <w:sz w:val="28"/>
          <w:szCs w:val="28"/>
        </w:rPr>
        <w:t>каннабис (марихуану)</w:t>
      </w:r>
      <w:r>
        <w:rPr>
          <w:rFonts w:ascii="Times New Roman" w:eastAsia="Times New Roman" w:hAnsi="Times New Roman" w:cs="Times New Roman"/>
          <w:sz w:val="28"/>
          <w:szCs w:val="28"/>
        </w:rPr>
        <w:t>, хранящ</w:t>
      </w:r>
      <w:r>
        <w:rPr>
          <w:rFonts w:ascii="Times New Roman" w:eastAsia="Times New Roman" w:hAnsi="Times New Roman" w:cs="Times New Roman"/>
          <w:sz w:val="28"/>
          <w:szCs w:val="28"/>
        </w:rPr>
        <w:t>уюся</w:t>
      </w:r>
      <w:r>
        <w:rPr>
          <w:rFonts w:ascii="Times New Roman" w:eastAsia="Times New Roman" w:hAnsi="Times New Roman" w:cs="Times New Roman"/>
          <w:sz w:val="28"/>
          <w:szCs w:val="28"/>
        </w:rPr>
        <w:t xml:space="preserve"> в Централизованной камере хранения наркотических средств при МВД по </w:t>
      </w:r>
      <w:r>
        <w:rPr>
          <w:rStyle w:val="cat-Addressgrp-1rplc-5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согласно квитанции № </w:t>
      </w:r>
      <w:r>
        <w:rPr>
          <w:rFonts w:ascii="Times New Roman" w:eastAsia="Times New Roman" w:hAnsi="Times New Roman" w:cs="Times New Roman"/>
          <w:sz w:val="28"/>
          <w:szCs w:val="28"/>
        </w:rPr>
        <w:t>012827</w:t>
      </w:r>
      <w:r>
        <w:rPr>
          <w:rFonts w:ascii="Times New Roman" w:eastAsia="Times New Roman" w:hAnsi="Times New Roman" w:cs="Times New Roman"/>
          <w:sz w:val="28"/>
          <w:szCs w:val="28"/>
        </w:rPr>
        <w:t xml:space="preserve"> от </w:t>
      </w:r>
      <w:r>
        <w:rPr>
          <w:rStyle w:val="cat-Dategrp-16rplc-5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(под № 1 в квитанции)</w:t>
      </w:r>
      <w:r>
        <w:rPr>
          <w:rFonts w:ascii="Times New Roman" w:eastAsia="Times New Roman" w:hAnsi="Times New Roman" w:cs="Times New Roman"/>
          <w:sz w:val="28"/>
          <w:szCs w:val="28"/>
        </w:rPr>
        <w:t xml:space="preserve"> - уничтожить.</w:t>
      </w:r>
    </w:p>
    <w:p>
      <w:pPr>
        <w:spacing w:before="0" w:after="0"/>
        <w:ind w:firstLine="567"/>
        <w:jc w:val="both"/>
        <w:rPr>
          <w:sz w:val="28"/>
          <w:szCs w:val="28"/>
        </w:rPr>
      </w:pP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567"/>
        <w:jc w:val="both"/>
        <w:rPr>
          <w:sz w:val="28"/>
          <w:szCs w:val="28"/>
        </w:rPr>
      </w:pPr>
      <w:r>
        <w:rPr>
          <w:rFonts w:ascii="Times New Roman" w:eastAsia="Times New Roman" w:hAnsi="Times New Roman" w:cs="Times New Roman"/>
          <w:sz w:val="28"/>
          <w:szCs w:val="28"/>
        </w:rPr>
        <w:t>Оригинал платежного документа об оплате штрафа предоставить в суд.</w:t>
      </w:r>
    </w:p>
    <w:p>
      <w:pPr>
        <w:spacing w:before="0" w:after="0"/>
        <w:ind w:firstLine="567"/>
        <w:jc w:val="both"/>
        <w:rPr>
          <w:sz w:val="28"/>
          <w:szCs w:val="28"/>
        </w:rPr>
      </w:pP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8rplc-60"/>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10 суток со дня вручения или получения копии постановления в Нижнегорский районный суд </w:t>
      </w:r>
      <w:r>
        <w:rPr>
          <w:rStyle w:val="cat-Addressgrp-1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Мирового судью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6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8rplc-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p>
    <w:p>
      <w:pPr>
        <w:spacing w:before="0" w:after="0"/>
        <w:ind w:firstLine="708"/>
        <w:jc w:val="both"/>
        <w:rPr>
          <w:sz w:val="28"/>
          <w:szCs w:val="28"/>
        </w:rPr>
      </w:pPr>
    </w:p>
    <w:p>
      <w:pPr>
        <w:spacing w:before="0" w:after="0"/>
        <w:ind w:firstLine="600"/>
        <w:jc w:val="both"/>
        <w:rPr>
          <w:sz w:val="28"/>
          <w:szCs w:val="28"/>
        </w:rPr>
      </w:pP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6rplc-65"/>
          <w:rFonts w:ascii="Times New Roman" w:eastAsia="Times New Roman" w:hAnsi="Times New Roman" w:cs="Times New Roman"/>
          <w:sz w:val="28"/>
          <w:szCs w:val="28"/>
        </w:rPr>
        <w:t>фио</w:t>
      </w:r>
    </w:p>
    <w:sectPr>
      <w:headerReference w:type="default" r:id="rId13"/>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pPr>
      <w:spacing w:before="0" w:after="0"/>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0rplc-0">
    <w:name w:val="cat-Date grp-10 rplc-0"/>
    <w:basedOn w:val="DefaultParagraphFont"/>
  </w:style>
  <w:style w:type="character" w:customStyle="1" w:styleId="cat-Addressgrp-0rplc-1">
    <w:name w:val="cat-Address grp-0 rplc-1"/>
    <w:basedOn w:val="DefaultParagraphFont"/>
  </w:style>
  <w:style w:type="character" w:customStyle="1" w:styleId="cat-Addressgrp-1rplc-2">
    <w:name w:val="cat-Address grp-1 rplc-2"/>
    <w:basedOn w:val="DefaultParagraphFont"/>
  </w:style>
  <w:style w:type="character" w:customStyle="1" w:styleId="cat-FIOgrp-23rplc-3">
    <w:name w:val="cat-FIO grp-23 rplc-3"/>
    <w:basedOn w:val="DefaultParagraphFont"/>
  </w:style>
  <w:style w:type="character" w:customStyle="1" w:styleId="cat-FIOgrp-24rplc-4">
    <w:name w:val="cat-FIO grp-24 rplc-4"/>
    <w:basedOn w:val="DefaultParagraphFont"/>
  </w:style>
  <w:style w:type="character" w:customStyle="1" w:styleId="cat-UserDefinedgrp-35rplc-5">
    <w:name w:val="cat-UserDefined grp-35 rplc-5"/>
    <w:basedOn w:val="DefaultParagraphFont"/>
  </w:style>
  <w:style w:type="character" w:customStyle="1" w:styleId="cat-FIOgrp-25rplc-6">
    <w:name w:val="cat-FIO grp-25 rplc-6"/>
    <w:basedOn w:val="DefaultParagraphFont"/>
  </w:style>
  <w:style w:type="character" w:customStyle="1" w:styleId="cat-PassportDatagrp-29rplc-7">
    <w:name w:val="cat-PassportData grp-29 rplc-7"/>
    <w:basedOn w:val="DefaultParagraphFont"/>
  </w:style>
  <w:style w:type="character" w:customStyle="1" w:styleId="cat-Addressgrp-2rplc-8">
    <w:name w:val="cat-Address grp-2 rplc-8"/>
    <w:basedOn w:val="DefaultParagraphFont"/>
  </w:style>
  <w:style w:type="character" w:customStyle="1" w:styleId="cat-Addressgrp-3rplc-9">
    <w:name w:val="cat-Address grp-3 rplc-9"/>
    <w:basedOn w:val="DefaultParagraphFont"/>
  </w:style>
  <w:style w:type="character" w:customStyle="1" w:styleId="cat-Dategrp-11rplc-10">
    <w:name w:val="cat-Date grp-11 rplc-10"/>
    <w:basedOn w:val="DefaultParagraphFont"/>
  </w:style>
  <w:style w:type="character" w:customStyle="1" w:styleId="cat-FIOgrp-24rplc-11">
    <w:name w:val="cat-FIO grp-24 rplc-11"/>
    <w:basedOn w:val="DefaultParagraphFont"/>
  </w:style>
  <w:style w:type="character" w:customStyle="1" w:styleId="cat-Dategrp-12rplc-12">
    <w:name w:val="cat-Date grp-12 rplc-12"/>
    <w:basedOn w:val="DefaultParagraphFont"/>
  </w:style>
  <w:style w:type="character" w:customStyle="1" w:styleId="cat-Timegrp-30rplc-13">
    <w:name w:val="cat-Time grp-30 rplc-13"/>
    <w:basedOn w:val="DefaultParagraphFont"/>
  </w:style>
  <w:style w:type="character" w:customStyle="1" w:styleId="cat-Addressgrp-4rplc-14">
    <w:name w:val="cat-Address grp-4 rplc-14"/>
    <w:basedOn w:val="DefaultParagraphFont"/>
  </w:style>
  <w:style w:type="character" w:customStyle="1" w:styleId="cat-FIOgrp-24rplc-15">
    <w:name w:val="cat-FIO grp-24 rplc-15"/>
    <w:basedOn w:val="DefaultParagraphFont"/>
  </w:style>
  <w:style w:type="character" w:customStyle="1" w:styleId="cat-FIOgrp-24rplc-16">
    <w:name w:val="cat-FIO grp-24 rplc-16"/>
    <w:basedOn w:val="DefaultParagraphFont"/>
  </w:style>
  <w:style w:type="character" w:customStyle="1" w:styleId="cat-Dategrp-11rplc-17">
    <w:name w:val="cat-Date grp-11 rplc-17"/>
    <w:basedOn w:val="DefaultParagraphFont"/>
  </w:style>
  <w:style w:type="character" w:customStyle="1" w:styleId="cat-Dategrp-13rplc-18">
    <w:name w:val="cat-Date grp-13 rplc-18"/>
    <w:basedOn w:val="DefaultParagraphFont"/>
  </w:style>
  <w:style w:type="character" w:customStyle="1" w:styleId="cat-Dategrp-12rplc-19">
    <w:name w:val="cat-Date grp-12 rplc-19"/>
    <w:basedOn w:val="DefaultParagraphFont"/>
  </w:style>
  <w:style w:type="character" w:customStyle="1" w:styleId="cat-Dategrp-12rplc-20">
    <w:name w:val="cat-Date grp-12 rplc-20"/>
    <w:basedOn w:val="DefaultParagraphFont"/>
  </w:style>
  <w:style w:type="character" w:customStyle="1" w:styleId="cat-FIOgrp-24rplc-21">
    <w:name w:val="cat-FIO grp-24 rplc-21"/>
    <w:basedOn w:val="DefaultParagraphFont"/>
  </w:style>
  <w:style w:type="character" w:customStyle="1" w:styleId="cat-Dategrp-12rplc-22">
    <w:name w:val="cat-Date grp-12 rplc-22"/>
    <w:basedOn w:val="DefaultParagraphFont"/>
  </w:style>
  <w:style w:type="character" w:customStyle="1" w:styleId="cat-Dategrp-14rplc-23">
    <w:name w:val="cat-Date grp-14 rplc-23"/>
    <w:basedOn w:val="DefaultParagraphFont"/>
  </w:style>
  <w:style w:type="character" w:customStyle="1" w:styleId="cat-Dategrp-15rplc-24">
    <w:name w:val="cat-Date grp-15 rplc-24"/>
    <w:basedOn w:val="DefaultParagraphFont"/>
  </w:style>
  <w:style w:type="character" w:customStyle="1" w:styleId="cat-Dategrp-16rplc-25">
    <w:name w:val="cat-Date grp-16 rplc-25"/>
    <w:basedOn w:val="DefaultParagraphFont"/>
  </w:style>
  <w:style w:type="character" w:customStyle="1" w:styleId="cat-FIOgrp-24rplc-26">
    <w:name w:val="cat-FIO grp-24 rplc-26"/>
    <w:basedOn w:val="DefaultParagraphFont"/>
  </w:style>
  <w:style w:type="character" w:customStyle="1" w:styleId="cat-Dategrp-11rplc-27">
    <w:name w:val="cat-Date grp-11 rplc-27"/>
    <w:basedOn w:val="DefaultParagraphFont"/>
  </w:style>
  <w:style w:type="character" w:customStyle="1" w:styleId="cat-Dategrp-17rplc-28">
    <w:name w:val="cat-Date grp-17 rplc-28"/>
    <w:basedOn w:val="DefaultParagraphFont"/>
  </w:style>
  <w:style w:type="character" w:customStyle="1" w:styleId="cat-Dategrp-18rplc-29">
    <w:name w:val="cat-Date grp-18 rplc-29"/>
    <w:basedOn w:val="DefaultParagraphFont"/>
  </w:style>
  <w:style w:type="character" w:customStyle="1" w:styleId="cat-Dategrp-19rplc-30">
    <w:name w:val="cat-Date grp-19 rplc-30"/>
    <w:basedOn w:val="DefaultParagraphFont"/>
  </w:style>
  <w:style w:type="character" w:customStyle="1" w:styleId="cat-Dategrp-18rplc-31">
    <w:name w:val="cat-Date grp-18 rplc-31"/>
    <w:basedOn w:val="DefaultParagraphFont"/>
  </w:style>
  <w:style w:type="character" w:customStyle="1" w:styleId="cat-Dategrp-20rplc-32">
    <w:name w:val="cat-Date grp-20 rplc-32"/>
    <w:basedOn w:val="DefaultParagraphFont"/>
  </w:style>
  <w:style w:type="character" w:customStyle="1" w:styleId="cat-Dategrp-12rplc-33">
    <w:name w:val="cat-Date grp-12 rplc-33"/>
    <w:basedOn w:val="DefaultParagraphFont"/>
  </w:style>
  <w:style w:type="character" w:customStyle="1" w:styleId="cat-Addressgrp-5rplc-34">
    <w:name w:val="cat-Address grp-5 rplc-34"/>
    <w:basedOn w:val="DefaultParagraphFont"/>
  </w:style>
  <w:style w:type="character" w:customStyle="1" w:styleId="cat-Addressgrp-6rplc-35">
    <w:name w:val="cat-Address grp-6 rplc-35"/>
    <w:basedOn w:val="DefaultParagraphFont"/>
  </w:style>
  <w:style w:type="character" w:customStyle="1" w:styleId="cat-Dategrp-14rplc-36">
    <w:name w:val="cat-Date grp-14 rplc-36"/>
    <w:basedOn w:val="DefaultParagraphFont"/>
  </w:style>
  <w:style w:type="character" w:customStyle="1" w:styleId="cat-Dategrp-12rplc-37">
    <w:name w:val="cat-Date grp-12 rplc-37"/>
    <w:basedOn w:val="DefaultParagraphFont"/>
  </w:style>
  <w:style w:type="character" w:customStyle="1" w:styleId="cat-FIOgrp-24rplc-38">
    <w:name w:val="cat-FIO grp-24 rplc-38"/>
    <w:basedOn w:val="DefaultParagraphFont"/>
  </w:style>
  <w:style w:type="character" w:customStyle="1" w:styleId="cat-Dategrp-16rplc-39">
    <w:name w:val="cat-Date grp-16 rplc-39"/>
    <w:basedOn w:val="DefaultParagraphFont"/>
  </w:style>
  <w:style w:type="character" w:customStyle="1" w:styleId="cat-Dategrp-21rplc-40">
    <w:name w:val="cat-Date grp-21 rplc-40"/>
    <w:basedOn w:val="DefaultParagraphFont"/>
  </w:style>
  <w:style w:type="character" w:customStyle="1" w:styleId="cat-Dategrp-22rplc-41">
    <w:name w:val="cat-Date grp-22 rplc-41"/>
    <w:basedOn w:val="DefaultParagraphFont"/>
  </w:style>
  <w:style w:type="character" w:customStyle="1" w:styleId="cat-Dategrp-21rplc-42">
    <w:name w:val="cat-Date grp-21 rplc-42"/>
    <w:basedOn w:val="DefaultParagraphFont"/>
  </w:style>
  <w:style w:type="character" w:customStyle="1" w:styleId="cat-FIOgrp-24rplc-43">
    <w:name w:val="cat-FIO grp-24 rplc-43"/>
    <w:basedOn w:val="DefaultParagraphFont"/>
  </w:style>
  <w:style w:type="character" w:customStyle="1" w:styleId="cat-FIOgrp-24rplc-44">
    <w:name w:val="cat-FIO grp-24 rplc-44"/>
    <w:basedOn w:val="DefaultParagraphFont"/>
  </w:style>
  <w:style w:type="character" w:customStyle="1" w:styleId="cat-FIOgrp-24rplc-45">
    <w:name w:val="cat-FIO grp-24 rplc-45"/>
    <w:basedOn w:val="DefaultParagraphFont"/>
  </w:style>
  <w:style w:type="character" w:customStyle="1" w:styleId="cat-UserDefinedgrp-35rplc-46">
    <w:name w:val="cat-UserDefined grp-35 rplc-46"/>
    <w:basedOn w:val="DefaultParagraphFont"/>
  </w:style>
  <w:style w:type="character" w:customStyle="1" w:styleId="cat-FIOgrp-25rplc-47">
    <w:name w:val="cat-FIO grp-25 rplc-47"/>
    <w:basedOn w:val="DefaultParagraphFont"/>
  </w:style>
  <w:style w:type="character" w:customStyle="1" w:styleId="cat-Sumgrp-27rplc-48">
    <w:name w:val="cat-Sum grp-27 rplc-48"/>
    <w:basedOn w:val="DefaultParagraphFont"/>
  </w:style>
  <w:style w:type="character" w:customStyle="1" w:styleId="cat-UserDefinedgrp-36rplc-49">
    <w:name w:val="cat-UserDefined grp-36 rplc-49"/>
    <w:basedOn w:val="DefaultParagraphFont"/>
  </w:style>
  <w:style w:type="character" w:customStyle="1" w:styleId="cat-Addressgrp-1rplc-58">
    <w:name w:val="cat-Address grp-1 rplc-58"/>
    <w:basedOn w:val="DefaultParagraphFont"/>
  </w:style>
  <w:style w:type="character" w:customStyle="1" w:styleId="cat-Dategrp-16rplc-59">
    <w:name w:val="cat-Date grp-16 rplc-59"/>
    <w:basedOn w:val="DefaultParagraphFont"/>
  </w:style>
  <w:style w:type="character" w:customStyle="1" w:styleId="cat-SumInWordsgrp-28rplc-60">
    <w:name w:val="cat-SumInWords grp-28 rplc-60"/>
    <w:basedOn w:val="DefaultParagraphFont"/>
  </w:style>
  <w:style w:type="character" w:customStyle="1" w:styleId="cat-Addressgrp-1rplc-61">
    <w:name w:val="cat-Address grp-1 rplc-61"/>
    <w:basedOn w:val="DefaultParagraphFont"/>
  </w:style>
  <w:style w:type="character" w:customStyle="1" w:styleId="cat-Addressgrp-1rplc-62">
    <w:name w:val="cat-Address grp-1 rplc-62"/>
    <w:basedOn w:val="DefaultParagraphFont"/>
  </w:style>
  <w:style w:type="character" w:customStyle="1" w:styleId="cat-Addressgrp-8rplc-63">
    <w:name w:val="cat-Address grp-8 rplc-63"/>
    <w:basedOn w:val="DefaultParagraphFont"/>
  </w:style>
  <w:style w:type="character" w:customStyle="1" w:styleId="cat-Addressgrp-9rplc-64">
    <w:name w:val="cat-Address grp-9 rplc-64"/>
    <w:basedOn w:val="DefaultParagraphFont"/>
  </w:style>
  <w:style w:type="character" w:customStyle="1" w:styleId="cat-FIOgrp-26rplc-65">
    <w:name w:val="cat-FIO grp-26 rplc-6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1AF4A4226B212D2AD0D4D82E5412A0EBACA8A4816D6D30DDCC2C3BC8AA16A9BE0BE25F86A1795C940ZFI" TargetMode="External" /><Relationship Id="rId11" Type="http://schemas.openxmlformats.org/officeDocument/2006/relationships/hyperlink" Target="consultantplus://offline/ref=C1AF4A4226B212D2AD0D4D82E5412A0EB8CF884D1CD9D30DDCC2C3BC8AA16A9BE0BE25F86A1590CA40Z8I" TargetMode="External" /><Relationship Id="rId12" Type="http://schemas.openxmlformats.org/officeDocument/2006/relationships/hyperlink" Target="consultantplus://offline/ref=C1AF4A4226B212D2AD0D4D82E5412A0EB8CF884D1CD9D30DDCC2C3BC8AA16A9BE0BE25FE681249Z7I" TargetMode="External" /><Relationship Id="rId13" Type="http://schemas.openxmlformats.org/officeDocument/2006/relationships/header" Target="header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AF23F9897951E01308736D6DFE9BB20AF929F1346C5C52460C324D621D300BB6C5D45AAF4BBAC67dEZAG" TargetMode="External" /><Relationship Id="rId5" Type="http://schemas.openxmlformats.org/officeDocument/2006/relationships/hyperlink" Target="consultantplus://offline/ref=9AF23F9897951E01308736D6DFE9BB20AF929F1346C5C52460C324D621D300BB6C5D45A2F2dBZAG" TargetMode="External" /><Relationship Id="rId6" Type="http://schemas.openxmlformats.org/officeDocument/2006/relationships/hyperlink" Target="consultantplus://offline/ref=9AF23F9897951E01308736D6DFE9BB20AF929F1346C5C52460C324D621D300BB6C5D45AAF4BBAF69dEZ9G" TargetMode="External" /><Relationship Id="rId7" Type="http://schemas.openxmlformats.org/officeDocument/2006/relationships/hyperlink" Target="consultantplus://offline/ref=D92E6EBC421D978277405F9B3A9946ACB8FC647853B2DA4D59D1063F5348191BE47B74808995E09Bn7U6G" TargetMode="External" /><Relationship Id="rId8" Type="http://schemas.openxmlformats.org/officeDocument/2006/relationships/hyperlink" Target="consultantplus://offline/ref=C1AF4A4226B212D2AD0D4D82E5412A0EB8CF884D1CD9D30DDCC2C3BC8AA16A9BE0BE25F86A1592C340ZBI" TargetMode="External" /><Relationship Id="rId9" Type="http://schemas.openxmlformats.org/officeDocument/2006/relationships/hyperlink" Target="consultantplus://offline/ref=C1AF4A4226B212D2AD0D4D82E5412A0EB8CF8F481CD9D30DDCC2C3BC8A4AZ1I"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