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E76BE" w:rsidRPr="00133FA0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133FA0">
        <w:rPr>
          <w:b w:val="0"/>
          <w:bCs w:val="0"/>
          <w:sz w:val="24"/>
          <w:szCs w:val="24"/>
        </w:rPr>
        <w:t xml:space="preserve">Дело № 5-65-147/2020                                            </w:t>
      </w:r>
    </w:p>
    <w:p w:rsidR="007E76BE" w:rsidRPr="00133FA0">
      <w:pPr>
        <w:pStyle w:val="Heading1"/>
        <w:spacing w:before="0" w:after="0"/>
        <w:jc w:val="center"/>
        <w:rPr>
          <w:sz w:val="24"/>
          <w:szCs w:val="24"/>
        </w:rPr>
      </w:pPr>
    </w:p>
    <w:p w:rsidR="007E76BE" w:rsidRPr="00133FA0">
      <w:pPr>
        <w:pStyle w:val="Heading1"/>
        <w:spacing w:before="0" w:after="0"/>
        <w:jc w:val="center"/>
        <w:rPr>
          <w:sz w:val="24"/>
          <w:szCs w:val="24"/>
        </w:rPr>
      </w:pPr>
      <w:r w:rsidRPr="00133FA0">
        <w:rPr>
          <w:b w:val="0"/>
          <w:bCs w:val="0"/>
          <w:sz w:val="24"/>
          <w:szCs w:val="24"/>
        </w:rPr>
        <w:t>П</w:t>
      </w:r>
      <w:r w:rsidRPr="00133FA0">
        <w:rPr>
          <w:b w:val="0"/>
          <w:bCs w:val="0"/>
          <w:sz w:val="24"/>
          <w:szCs w:val="24"/>
        </w:rPr>
        <w:t xml:space="preserve"> О С Т А Н О В Л Е Н И Е</w:t>
      </w:r>
    </w:p>
    <w:p w:rsidR="007E76BE" w:rsidRPr="00133FA0">
      <w:pPr>
        <w:jc w:val="both"/>
      </w:pPr>
    </w:p>
    <w:p w:rsidR="007E76BE" w:rsidRPr="00133FA0">
      <w:pPr>
        <w:jc w:val="both"/>
      </w:pPr>
      <w:r w:rsidRPr="00133FA0">
        <w:t>2 июня 2020 года</w:t>
      </w:r>
      <w:r w:rsidRPr="00133FA0">
        <w:tab/>
        <w:t xml:space="preserve">                          п</w:t>
      </w:r>
      <w:r w:rsidRPr="00133FA0">
        <w:t>.Н</w:t>
      </w:r>
      <w:r w:rsidRPr="00133FA0">
        <w:t xml:space="preserve">ижнегорский, ул. Победы, д. </w:t>
      </w:r>
      <w:r w:rsidRPr="00133FA0">
        <w:t>20 каб.1</w:t>
      </w:r>
    </w:p>
    <w:p w:rsidR="007E76BE" w:rsidRPr="00133FA0">
      <w:pPr>
        <w:jc w:val="both"/>
      </w:pPr>
      <w:r w:rsidRPr="00133FA0">
        <w:t xml:space="preserve"> </w:t>
      </w:r>
      <w:r w:rsidRPr="00133FA0">
        <w:tab/>
        <w:t xml:space="preserve">    </w:t>
      </w:r>
    </w:p>
    <w:p w:rsidR="007E76BE" w:rsidRPr="00133FA0">
      <w:pPr>
        <w:ind w:firstLine="708"/>
        <w:jc w:val="both"/>
      </w:pPr>
      <w:r w:rsidRPr="00133FA0"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</w:t>
      </w:r>
      <w:r w:rsidRPr="00133FA0">
        <w:t xml:space="preserve">инистративном правонарушении, поступившее из ОМВД России по Нижнегорскому району Республики Крым (Отделение ОГИБДД), в отношении: </w:t>
      </w:r>
    </w:p>
    <w:p w:rsidR="007E76BE" w:rsidRPr="00133FA0">
      <w:pPr>
        <w:ind w:left="3969"/>
        <w:jc w:val="both"/>
      </w:pPr>
      <w:r w:rsidRPr="00133FA0">
        <w:rPr>
          <w:rStyle w:val="cat-FIOgrp-36rplc-5"/>
        </w:rPr>
        <w:t>Заборовского Д. Н.</w:t>
      </w:r>
      <w:r w:rsidRPr="00133FA0">
        <w:t xml:space="preserve">, </w:t>
      </w:r>
      <w:r w:rsidRPr="00133FA0">
        <w:rPr>
          <w:rStyle w:val="cat-UserDefinedgrp-55rplc-7"/>
        </w:rPr>
        <w:t xml:space="preserve">...личные данные </w:t>
      </w:r>
      <w:r w:rsidRPr="00133FA0">
        <w:t xml:space="preserve">зарегистрированного и проживающего по адресу: </w:t>
      </w:r>
      <w:r w:rsidRPr="00133FA0">
        <w:rPr>
          <w:rStyle w:val="cat-Addressgrp-3rplc-9"/>
        </w:rPr>
        <w:t>адрес</w:t>
      </w:r>
      <w:r w:rsidRPr="00133FA0">
        <w:t>.</w:t>
      </w:r>
    </w:p>
    <w:p w:rsidR="007E76BE" w:rsidRPr="00133FA0">
      <w:pPr>
        <w:jc w:val="both"/>
      </w:pPr>
      <w:r w:rsidRPr="00133FA0">
        <w:t>о привлечении к административной от</w:t>
      </w:r>
      <w:r w:rsidRPr="00133FA0">
        <w:t xml:space="preserve">ветственности за правонарушение, предусмотренное ст. 12.34 ч. 1 Кодекса Российской Федерации об административных правонарушениях, </w:t>
      </w:r>
    </w:p>
    <w:p w:rsidR="007E76BE" w:rsidRPr="00133FA0">
      <w:pPr>
        <w:jc w:val="both"/>
      </w:pPr>
    </w:p>
    <w:p w:rsidR="007E76BE" w:rsidRPr="00133FA0">
      <w:pPr>
        <w:jc w:val="both"/>
      </w:pPr>
      <w:r w:rsidRPr="00133FA0">
        <w:t xml:space="preserve"> </w:t>
      </w:r>
      <w:r w:rsidRPr="00133FA0">
        <w:tab/>
      </w:r>
      <w:r w:rsidRPr="00133FA0">
        <w:tab/>
      </w:r>
      <w:r w:rsidRPr="00133FA0">
        <w:tab/>
      </w:r>
      <w:r w:rsidRPr="00133FA0">
        <w:tab/>
      </w:r>
      <w:r w:rsidRPr="00133FA0">
        <w:tab/>
        <w:t xml:space="preserve">    УСТАНОВИЛ:</w:t>
      </w:r>
    </w:p>
    <w:p w:rsidR="007E76BE" w:rsidRPr="00133FA0">
      <w:pPr>
        <w:jc w:val="both"/>
      </w:pPr>
    </w:p>
    <w:p w:rsidR="007E76BE" w:rsidRPr="00133FA0">
      <w:pPr>
        <w:widowControl w:val="0"/>
        <w:ind w:left="20" w:right="20" w:firstLine="688"/>
        <w:jc w:val="both"/>
      </w:pPr>
      <w:r w:rsidRPr="00133FA0">
        <w:t xml:space="preserve">Заборовский Д.Н., являясь должностным лицом ответственным на месте проведения дорожно-ремонтных работ </w:t>
      </w:r>
      <w:r w:rsidRPr="00133FA0">
        <w:rPr>
          <w:rStyle w:val="cat-Dategrp-20rplc-11"/>
        </w:rPr>
        <w:t>дата</w:t>
      </w:r>
      <w:r w:rsidRPr="00133FA0">
        <w:t xml:space="preserve"> </w:t>
      </w:r>
      <w:r w:rsidRPr="00133FA0">
        <w:t>в</w:t>
      </w:r>
      <w:r w:rsidRPr="00133FA0">
        <w:t xml:space="preserve"> </w:t>
      </w:r>
      <w:r w:rsidRPr="00133FA0">
        <w:rPr>
          <w:rStyle w:val="cat-Timegrp-45rplc-12"/>
        </w:rPr>
        <w:t>время</w:t>
      </w:r>
      <w:r w:rsidRPr="00133FA0">
        <w:t xml:space="preserve"> по </w:t>
      </w:r>
      <w:r w:rsidRPr="00133FA0">
        <w:rPr>
          <w:rStyle w:val="cat-Addressgrp-5rplc-13"/>
        </w:rPr>
        <w:t>адрес</w:t>
      </w:r>
      <w:r w:rsidRPr="00133FA0">
        <w:t xml:space="preserve"> в п. Нижнегорский, не выставил все необходимые временные дорожные знаки, а именно: от </w:t>
      </w:r>
      <w:r w:rsidRPr="00133FA0">
        <w:rPr>
          <w:rStyle w:val="cat-Addressgrp-6rplc-15"/>
        </w:rPr>
        <w:t>адрес</w:t>
      </w:r>
      <w:r w:rsidRPr="00133FA0">
        <w:t xml:space="preserve"> в п. Нижнегорский отсутствуют дорожные знаки 3.20 «Обгон запрещен», 3.24 «Ограничение максимальной скорости», 1.25 «Дорожные работы», с </w:t>
      </w:r>
      <w:r w:rsidRPr="00133FA0">
        <w:rPr>
          <w:rStyle w:val="cat-Addressgrp-7rplc-17"/>
        </w:rPr>
        <w:t>адрес</w:t>
      </w:r>
      <w:r w:rsidRPr="00133FA0">
        <w:t xml:space="preserve"> </w:t>
      </w:r>
      <w:r w:rsidRPr="00133FA0">
        <w:t xml:space="preserve">в п. Нижнегорский 1.20.2 «Сужение дороги», 3.24 «Ограничение максимальной скорости», 1.25 «Дорожные работы», конуса, ограждающие нарушение п.5.1, п.5.1.7 ГОСТ-52289-2009, ОДМ -218.6.019-2016, за что предусмотрена административная ответственность по </w:t>
      </w:r>
      <w:r w:rsidRPr="00133FA0">
        <w:t>ч</w:t>
      </w:r>
      <w:r w:rsidRPr="00133FA0">
        <w:t>. 1 ст</w:t>
      </w:r>
      <w:r w:rsidRPr="00133FA0">
        <w:t xml:space="preserve">. 12.34 </w:t>
      </w:r>
      <w:r w:rsidRPr="00133FA0">
        <w:t>КоАП</w:t>
      </w:r>
      <w:r w:rsidRPr="00133FA0">
        <w:t xml:space="preserve"> РФ.</w:t>
      </w:r>
    </w:p>
    <w:p w:rsidR="007E76BE" w:rsidRPr="00133FA0">
      <w:pPr>
        <w:ind w:firstLine="580"/>
        <w:jc w:val="both"/>
      </w:pPr>
      <w:r w:rsidRPr="00133FA0">
        <w:t>Определением Мирового судьи судебного участка № 65 Нижнегорского судебного района (Нижнегорский муниципальный  район) Республики Крым дело об административном правонарушении в отношении Заборовского Д.Н. о привлечении к административной от</w:t>
      </w:r>
      <w:r w:rsidRPr="00133FA0">
        <w:t xml:space="preserve">ветственности за правонарушение, предусмотренное ч. 1 ст. 12.34 Кодекса Российской Федерации об административных правонарушениях, назначено к рассмотрению на 2 июня  2020 года, на </w:t>
      </w:r>
      <w:r w:rsidRPr="00133FA0">
        <w:rPr>
          <w:rStyle w:val="cat-Timegrp-46rplc-24"/>
        </w:rPr>
        <w:t>время</w:t>
      </w:r>
      <w:r w:rsidRPr="00133FA0">
        <w:t xml:space="preserve">, в помещении Судебного участка № 65 Нижнегорского судебного района </w:t>
      </w:r>
      <w:r w:rsidRPr="00133FA0">
        <w:t>(Нижнегорский</w:t>
      </w:r>
      <w:r w:rsidRPr="00133FA0">
        <w:t xml:space="preserve"> муниципальный район) Республики Крым, </w:t>
      </w:r>
      <w:r w:rsidRPr="00133FA0">
        <w:t>расположенного</w:t>
      </w:r>
      <w:r w:rsidRPr="00133FA0">
        <w:t xml:space="preserve"> по адресу: Республика Крым, п. Нижнегорский, ул</w:t>
      </w:r>
      <w:r w:rsidRPr="00133FA0">
        <w:t>.П</w:t>
      </w:r>
      <w:r w:rsidRPr="00133FA0">
        <w:t>обеды, 20.</w:t>
      </w:r>
    </w:p>
    <w:p w:rsidR="007E76BE" w:rsidRPr="00133FA0">
      <w:pPr>
        <w:jc w:val="both"/>
      </w:pPr>
      <w:r w:rsidRPr="00133FA0">
        <w:t xml:space="preserve">         В судебное заседание Заборовский Д.Н., не явился о дне и времени слушания дела извещен надлежащим образом, причин неявки</w:t>
      </w:r>
      <w:r w:rsidRPr="00133FA0">
        <w:t xml:space="preserve"> суду не сообщил.</w:t>
      </w:r>
    </w:p>
    <w:p w:rsidR="007E76BE" w:rsidRPr="00133FA0">
      <w:pPr>
        <w:ind w:firstLine="708"/>
        <w:jc w:val="both"/>
      </w:pPr>
      <w:r w:rsidRPr="00133FA0">
        <w:t xml:space="preserve">Согласно ст. 25.1 ч.2 </w:t>
      </w:r>
      <w:r w:rsidRPr="00133FA0">
        <w:t>КоАП</w:t>
      </w:r>
      <w:r w:rsidRPr="00133FA0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</w:t>
      </w:r>
      <w:r w:rsidRPr="00133FA0">
        <w:t xml:space="preserve">рения дела и если от лица не поступило ходатайство об отложении рассмотрения дела. </w:t>
      </w:r>
    </w:p>
    <w:p w:rsidR="007E76BE" w:rsidRPr="00133FA0">
      <w:pPr>
        <w:jc w:val="both"/>
      </w:pPr>
      <w:r w:rsidRPr="00133FA0">
        <w:t xml:space="preserve">           Учитывая данные о надлежащем извещении Заборовского Д.Н., принимая во внимание отсутствие ходатайств об отложении дела, суд на основании ст. 25.1 ч.2 </w:t>
      </w:r>
      <w:r w:rsidRPr="00133FA0">
        <w:t>КоАП</w:t>
      </w:r>
      <w:r w:rsidRPr="00133FA0">
        <w:t xml:space="preserve"> РФ счи</w:t>
      </w:r>
      <w:r w:rsidRPr="00133FA0">
        <w:t xml:space="preserve">тает возможным рассмотреть данное дело в его отсутствие. </w:t>
      </w:r>
    </w:p>
    <w:p w:rsidR="007E76BE" w:rsidRPr="00133FA0">
      <w:pPr>
        <w:ind w:firstLine="708"/>
        <w:jc w:val="both"/>
      </w:pPr>
      <w:r w:rsidRPr="00133FA0">
        <w:t xml:space="preserve">Исследовав материалы дела, суд пришел к выводу о наличии в действиях должностного лица – Заборовского Д.Н. состава правонарушения, предусмотренного ст. 12.34 ч.1 </w:t>
      </w:r>
      <w:r w:rsidRPr="00133FA0">
        <w:t>КоАП</w:t>
      </w:r>
      <w:r w:rsidRPr="00133FA0">
        <w:t xml:space="preserve"> РФ, исходя из следующего.</w:t>
      </w:r>
    </w:p>
    <w:p w:rsidR="007E76BE" w:rsidRPr="00133FA0">
      <w:pPr>
        <w:widowControl w:val="0"/>
        <w:ind w:left="20" w:right="20" w:firstLine="500"/>
        <w:jc w:val="both"/>
      </w:pPr>
      <w:r w:rsidRPr="00133FA0">
        <w:tab/>
      </w:r>
      <w:r w:rsidRPr="00133FA0">
        <w:t>Из м</w:t>
      </w:r>
      <w:r w:rsidRPr="00133FA0">
        <w:t xml:space="preserve">атериалов дела усматривается, что согласно протокола  61 АГ </w:t>
      </w:r>
      <w:r w:rsidRPr="00133FA0">
        <w:rPr>
          <w:rStyle w:val="cat-UserDefinedgrp-49rplc-31"/>
        </w:rPr>
        <w:t>...номер</w:t>
      </w:r>
      <w:r w:rsidRPr="00133FA0">
        <w:t xml:space="preserve"> от </w:t>
      </w:r>
      <w:r w:rsidRPr="00133FA0">
        <w:rPr>
          <w:rStyle w:val="cat-UserDefinedgrp-56rplc-33"/>
        </w:rPr>
        <w:t xml:space="preserve">...дата </w:t>
      </w:r>
      <w:r w:rsidRPr="00133FA0">
        <w:t xml:space="preserve">составлен в отношении Заборовского Д.Н., поскольку он являясь должностным лицом </w:t>
      </w:r>
      <w:r w:rsidRPr="00133FA0">
        <w:t xml:space="preserve">ответственным на месте проведения дорожно-ремонтных работ </w:t>
      </w:r>
      <w:r w:rsidRPr="00133FA0">
        <w:rPr>
          <w:rStyle w:val="cat-Dategrp-20rplc-36"/>
        </w:rPr>
        <w:t>дата</w:t>
      </w:r>
      <w:r w:rsidRPr="00133FA0">
        <w:t xml:space="preserve"> </w:t>
      </w:r>
      <w:r w:rsidRPr="00133FA0">
        <w:t>в</w:t>
      </w:r>
      <w:r w:rsidRPr="00133FA0">
        <w:t xml:space="preserve"> </w:t>
      </w:r>
      <w:r w:rsidRPr="00133FA0">
        <w:rPr>
          <w:rStyle w:val="cat-Timegrp-45rplc-37"/>
        </w:rPr>
        <w:t>время</w:t>
      </w:r>
      <w:r w:rsidRPr="00133FA0">
        <w:t xml:space="preserve"> по </w:t>
      </w:r>
      <w:r w:rsidRPr="00133FA0">
        <w:rPr>
          <w:rStyle w:val="cat-Addressgrp-5rplc-38"/>
        </w:rPr>
        <w:t>адрес</w:t>
      </w:r>
      <w:r w:rsidRPr="00133FA0">
        <w:t xml:space="preserve"> в п. Нижнегорски</w:t>
      </w:r>
      <w:r w:rsidRPr="00133FA0">
        <w:t xml:space="preserve">й, не выставил все необходимые временные дорожные знаки, а именно: от </w:t>
      </w:r>
      <w:r w:rsidRPr="00133FA0">
        <w:rPr>
          <w:rStyle w:val="cat-Addressgrp-6rplc-40"/>
        </w:rPr>
        <w:t>адрес</w:t>
      </w:r>
      <w:r w:rsidRPr="00133FA0">
        <w:t xml:space="preserve"> в п. Нижнегорский отсутствуют дорожные знаки 3.20 «Обгон запрещен», 3.24 «Ограничение максимальной скорости», 1.25 «Дорожные работы», с </w:t>
      </w:r>
      <w:r w:rsidRPr="00133FA0">
        <w:rPr>
          <w:rStyle w:val="cat-Addressgrp-7rplc-42"/>
        </w:rPr>
        <w:t>адрес</w:t>
      </w:r>
      <w:r w:rsidRPr="00133FA0">
        <w:t xml:space="preserve"> в п. Нижнегорский 1.20.2 «Сужение доро</w:t>
      </w:r>
      <w:r w:rsidRPr="00133FA0">
        <w:t>ги», 3.24 «Ограничение максимальной скорости», 1.25 «Дорожные работы», конуса, ограждающие нарушение п.5.1, п.5.1.7 ГОСТ-52289-2009, ОДМ -218.6.019-2016.</w:t>
      </w:r>
    </w:p>
    <w:p w:rsidR="007E76BE" w:rsidRPr="00133FA0">
      <w:pPr>
        <w:widowControl w:val="0"/>
        <w:ind w:left="20" w:right="20" w:firstLine="500"/>
        <w:jc w:val="both"/>
      </w:pPr>
      <w:r w:rsidRPr="00133FA0">
        <w:t xml:space="preserve"> </w:t>
      </w:r>
      <w:r w:rsidRPr="00133FA0">
        <w:tab/>
      </w:r>
      <w:r w:rsidRPr="00133FA0">
        <w:t>Согласно акта  выявленных недостатков в эксплуатации состояния автомобильной дороги (улицы), железно</w:t>
      </w:r>
      <w:r w:rsidRPr="00133FA0">
        <w:t xml:space="preserve">дорожного переезда № 6 от </w:t>
      </w:r>
      <w:r w:rsidRPr="00133FA0">
        <w:rPr>
          <w:rStyle w:val="cat-Dategrp-20rplc-46"/>
        </w:rPr>
        <w:t>дата</w:t>
      </w:r>
      <w:r w:rsidRPr="00133FA0">
        <w:t xml:space="preserve"> выявлены нарушение, а именно: не выставил временные дорожные знаки в полном объеме, а именно: от </w:t>
      </w:r>
      <w:r w:rsidRPr="00133FA0">
        <w:rPr>
          <w:rStyle w:val="cat-Addressgrp-6rplc-47"/>
        </w:rPr>
        <w:t>адрес</w:t>
      </w:r>
      <w:r w:rsidRPr="00133FA0">
        <w:t xml:space="preserve"> в п. Нижнегорский отсутствуют дорожные знаки 3.20 «Обгон запрещен»,</w:t>
      </w:r>
      <w:r w:rsidRPr="00133FA0">
        <w:t xml:space="preserve"> 3.24 «Ограничение максимальной скорости», 1.25 «Дорожные работы», с </w:t>
      </w:r>
      <w:r w:rsidRPr="00133FA0">
        <w:rPr>
          <w:rStyle w:val="cat-Addressgrp-7rplc-49"/>
        </w:rPr>
        <w:t>адрес</w:t>
      </w:r>
      <w:r w:rsidRPr="00133FA0">
        <w:t xml:space="preserve"> в п. Нижнегорский 1.20.2 «Сужение дороги», 3.24 «Ограничение максимальной скорости», 1.25</w:t>
      </w:r>
      <w:r w:rsidRPr="00133FA0">
        <w:t xml:space="preserve"> «Дорожные работы», конуса, ограждающие нарушение п.5.1, п.5.1.7 ГОСТ-52289-2009, ОДМ -218.6</w:t>
      </w:r>
      <w:r w:rsidRPr="00133FA0">
        <w:t xml:space="preserve">.019-2016, что подтверждается </w:t>
      </w:r>
      <w:r w:rsidRPr="00133FA0">
        <w:t>фототаблицей</w:t>
      </w:r>
      <w:r w:rsidRPr="00133FA0">
        <w:t xml:space="preserve"> (л.д.4-7), что также подтверждается: схемой организации временного движения и ограничения места производства дорожных работ от </w:t>
      </w:r>
      <w:r w:rsidRPr="00133FA0">
        <w:rPr>
          <w:rStyle w:val="cat-Addressgrp-10rplc-53"/>
        </w:rPr>
        <w:t>адрес</w:t>
      </w:r>
      <w:r w:rsidRPr="00133FA0">
        <w:t xml:space="preserve"> </w:t>
      </w:r>
      <w:r w:rsidRPr="00133FA0">
        <w:rPr>
          <w:rStyle w:val="cat-Addressgrp-7rplc-54"/>
        </w:rPr>
        <w:t>адрес</w:t>
      </w:r>
      <w:r w:rsidRPr="00133FA0">
        <w:t xml:space="preserve"> в п. Нижнегорский (л.д.8), графиком производства работ ООО «УПТК «Молодежн</w:t>
      </w:r>
      <w:r w:rsidRPr="00133FA0">
        <w:t>ое»».</w:t>
      </w:r>
    </w:p>
    <w:p w:rsidR="007E76BE" w:rsidRPr="00133FA0">
      <w:pPr>
        <w:ind w:firstLine="540"/>
        <w:jc w:val="both"/>
      </w:pPr>
      <w:r w:rsidRPr="00133FA0">
        <w:t xml:space="preserve">  Согласно приказа 34 от 1 апреля 2020 года «О назначении лиц, осуществляющих производство строительных работ» назначен мастер Заборовский Д.Н. </w:t>
      </w:r>
      <w:r w:rsidRPr="00133FA0">
        <w:t>ответственным</w:t>
      </w:r>
      <w:r w:rsidRPr="00133FA0">
        <w:t xml:space="preserve"> по проведению работ на объекте: «</w:t>
      </w:r>
      <w:r w:rsidRPr="00133FA0">
        <w:t xml:space="preserve">Ремонт автомобильной дороги общего пользования местного значения по адресу: </w:t>
      </w:r>
      <w:r w:rsidRPr="00133FA0">
        <w:rPr>
          <w:rStyle w:val="cat-UserDefinedgrp-57rplc-59"/>
        </w:rPr>
        <w:t xml:space="preserve">...адрес </w:t>
      </w:r>
      <w:r w:rsidRPr="00133FA0">
        <w:t>(</w:t>
      </w:r>
      <w:r w:rsidRPr="00133FA0">
        <w:t>л</w:t>
      </w:r>
      <w:r w:rsidRPr="00133FA0">
        <w:t>.д.20), что подтверждается приказом о приеме на работу (л.д.21), должностной инструкцией (л.д.22-41), муниципальный контрактом от 19 марта 2020 года (л.д.42-62) и другим</w:t>
      </w:r>
      <w:r w:rsidRPr="00133FA0">
        <w:t>и материалами дела.</w:t>
      </w:r>
    </w:p>
    <w:p w:rsidR="007E76BE" w:rsidRPr="00133FA0">
      <w:pPr>
        <w:ind w:firstLine="540"/>
        <w:jc w:val="both"/>
      </w:pPr>
      <w:r w:rsidRPr="00133FA0">
        <w:t xml:space="preserve"> К материалам дела в качестве доказательства также приложена схема организации дорожного движения при производстве краткосрочных стационарных работ.</w:t>
      </w:r>
    </w:p>
    <w:p w:rsidR="007E76BE" w:rsidRPr="00133FA0">
      <w:pPr>
        <w:jc w:val="both"/>
      </w:pPr>
      <w:r w:rsidRPr="00133FA0">
        <w:tab/>
      </w:r>
      <w:r w:rsidRPr="00133FA0">
        <w:t>Согласно исследованным материалам все доказательства по делу являются допустимыми посл</w:t>
      </w:r>
      <w:r w:rsidRPr="00133FA0">
        <w:t xml:space="preserve">едовательными и не противоречивыми. </w:t>
      </w:r>
    </w:p>
    <w:p w:rsidR="007E76BE" w:rsidRPr="00133FA0">
      <w:pPr>
        <w:jc w:val="both"/>
      </w:pPr>
      <w:r w:rsidRPr="00133FA0">
        <w:tab/>
      </w:r>
      <w:r w:rsidRPr="00133FA0">
        <w:t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</w:t>
      </w:r>
      <w:r w:rsidRPr="00133FA0">
        <w:t xml:space="preserve"> его вина. </w:t>
      </w:r>
    </w:p>
    <w:p w:rsidR="007E76BE" w:rsidRPr="00133FA0">
      <w:pPr>
        <w:jc w:val="both"/>
      </w:pPr>
      <w:r w:rsidRPr="00133FA0">
        <w:tab/>
      </w:r>
      <w:r w:rsidRPr="00133FA0">
        <w:t>Согласно ст. 1.2 Кодекса Российской Федерации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</w:t>
      </w:r>
      <w:r w:rsidRPr="00133FA0">
        <w:t>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</w:t>
      </w:r>
      <w:r w:rsidRPr="00133FA0">
        <w:t>ащита законных экономических интересов физических и юридических лиц, общества и государства</w:t>
      </w:r>
      <w:r w:rsidRPr="00133FA0">
        <w:t xml:space="preserve"> от административных правонарушений, а также предупреждение административных правонарушений.</w:t>
      </w:r>
    </w:p>
    <w:p w:rsidR="007E76BE" w:rsidRPr="00133FA0">
      <w:pPr>
        <w:jc w:val="both"/>
      </w:pPr>
      <w:r w:rsidRPr="00133FA0">
        <w:tab/>
      </w:r>
      <w:r w:rsidRPr="00133FA0">
        <w:t>Обеспечение безопасности дорожного движения является составной частью з</w:t>
      </w:r>
      <w:r w:rsidRPr="00133FA0">
        <w:t>адач обеспечения личной безопасности.</w:t>
      </w:r>
    </w:p>
    <w:p w:rsidR="007E76BE" w:rsidRPr="00133FA0">
      <w:pPr>
        <w:jc w:val="both"/>
      </w:pPr>
      <w:r w:rsidRPr="00133FA0">
        <w:tab/>
      </w:r>
      <w:r w:rsidRPr="00133FA0">
        <w:t>Правовые основы обеспечения безопасности дорожного движения на территории Российской Федерации регулируются Федеральным законом от 10 декабря 1995 года № 196-ФЗ «О безопасности дорожного движения»,  Федеральным законо</w:t>
      </w:r>
      <w:r w:rsidRPr="00133FA0">
        <w:t>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</w:t>
      </w:r>
    </w:p>
    <w:p w:rsidR="007E76BE" w:rsidRPr="00133FA0">
      <w:pPr>
        <w:jc w:val="both"/>
      </w:pPr>
      <w:r w:rsidRPr="00133FA0">
        <w:tab/>
      </w:r>
      <w:r w:rsidRPr="00133FA0">
        <w:t>Согласно Национального стандарта РФ ГОСТ</w:t>
      </w:r>
      <w:r w:rsidRPr="00133FA0">
        <w:rPr>
          <w:spacing w:val="1"/>
        </w:rPr>
        <w:t xml:space="preserve"> </w:t>
      </w:r>
      <w:r w:rsidRPr="00133FA0">
        <w:rPr>
          <w:spacing w:val="1"/>
        </w:rPr>
        <w:t>Р</w:t>
      </w:r>
      <w:r w:rsidRPr="00133FA0">
        <w:rPr>
          <w:spacing w:val="1"/>
        </w:rPr>
        <w:t xml:space="preserve"> 52289-2004, п. 5 Правила </w:t>
      </w:r>
      <w:r w:rsidRPr="00133FA0">
        <w:rPr>
          <w:spacing w:val="1"/>
        </w:rPr>
        <w:t xml:space="preserve">применения дорожных знаков, установлено, что п.п. 5.1.12 в местах проведения работ на дороге и при временных оперативных изменениях организации движения знаки на переносных опорах </w:t>
      </w:r>
      <w:r w:rsidRPr="00133FA0">
        <w:rPr>
          <w:spacing w:val="1"/>
        </w:rPr>
        <w:t>допускается устанавливать на проезжей части, обочинах и разделительной полос</w:t>
      </w:r>
      <w:r w:rsidRPr="00133FA0">
        <w:rPr>
          <w:spacing w:val="1"/>
        </w:rPr>
        <w:t>е, п.п. 5.1.13 расстояние между ближайшими краями соседних знаков, размещенных на одной опоре и распространяющих свое действие на одну и ту же проезжую часть, должно быть 50-200 мм.   </w:t>
      </w:r>
      <w:r w:rsidRPr="00133FA0">
        <w:rPr>
          <w:spacing w:val="1"/>
        </w:rPr>
        <w:t xml:space="preserve">Знаки на одной опоре, распространяющие свое действие на разные проезжие </w:t>
      </w:r>
      <w:r w:rsidRPr="00133FA0">
        <w:rPr>
          <w:spacing w:val="1"/>
        </w:rPr>
        <w:t>части одного направления движения, располагают над соответствующими проезжими частями или максимально приближают к ним с учетом технических возможностей и требований настоящего стандарта, п.п. 5.1.14 в одном поперечном сечении дороги устанавливают не более</w:t>
      </w:r>
      <w:r w:rsidRPr="00133FA0">
        <w:rPr>
          <w:spacing w:val="1"/>
        </w:rPr>
        <w:t xml:space="preserve"> трех знаков без учета знаков 5.15.2, дублирующих знаков, знаков дополнительной информации, а также знаков 1.34.1-1.34.3 в</w:t>
      </w:r>
      <w:r w:rsidRPr="00133FA0">
        <w:rPr>
          <w:spacing w:val="1"/>
        </w:rPr>
        <w:t xml:space="preserve"> </w:t>
      </w:r>
      <w:r w:rsidRPr="00133FA0">
        <w:rPr>
          <w:spacing w:val="1"/>
        </w:rPr>
        <w:t>местах</w:t>
      </w:r>
      <w:r w:rsidRPr="00133FA0">
        <w:rPr>
          <w:spacing w:val="1"/>
        </w:rPr>
        <w:t xml:space="preserve"> производства дорожных работ. </w:t>
      </w:r>
      <w:r w:rsidRPr="00133FA0">
        <w:rPr>
          <w:spacing w:val="1"/>
        </w:rPr>
        <w:t>Знаки, кроме установленных на перекрестках, остановочных пунктах маршрутных транспортных средств,</w:t>
      </w:r>
      <w:r w:rsidRPr="00133FA0">
        <w:rPr>
          <w:spacing w:val="1"/>
        </w:rPr>
        <w:t xml:space="preserve"> в местах устройства искусственных неровностей и производства дорожных работ, располагают вне населенных пунктов на расстоянии не менее 50 м, в населенных пунктах - не менее 25 м друг от друга, п.п.5.1.15 знаки устанавливают на расстоянии не менее 1 м от п</w:t>
      </w:r>
      <w:r w:rsidRPr="00133FA0">
        <w:rPr>
          <w:spacing w:val="1"/>
        </w:rPr>
        <w:t>роводов электросети высокого напряжения.</w:t>
      </w:r>
      <w:r w:rsidRPr="00133FA0">
        <w:rPr>
          <w:spacing w:val="1"/>
        </w:rPr>
        <w:t xml:space="preserve"> В пределах охранной зоны высоковольтных линий размещение знаков на тросах-растяжках запрещается, п.п. 5.1.16 Типоразмеры знаков по </w:t>
      </w:r>
      <w:hyperlink r:id="rId4" w:history="1">
        <w:r w:rsidRPr="00133FA0">
          <w:rPr>
            <w:color w:val="0000EE"/>
            <w:spacing w:val="1"/>
          </w:rPr>
          <w:t xml:space="preserve">ГОСТ </w:t>
        </w:r>
        <w:r w:rsidRPr="00133FA0">
          <w:rPr>
            <w:color w:val="0000EE"/>
            <w:spacing w:val="1"/>
          </w:rPr>
          <w:t>Р</w:t>
        </w:r>
        <w:r w:rsidRPr="00133FA0">
          <w:rPr>
            <w:color w:val="0000EE"/>
            <w:spacing w:val="1"/>
          </w:rPr>
          <w:t xml:space="preserve"> 52290</w:t>
        </w:r>
      </w:hyperlink>
      <w:r w:rsidRPr="00133FA0">
        <w:rPr>
          <w:spacing w:val="1"/>
        </w:rPr>
        <w:t> принимают по та</w:t>
      </w:r>
      <w:r w:rsidRPr="00133FA0">
        <w:rPr>
          <w:spacing w:val="1"/>
        </w:rPr>
        <w:t>блице 1, кроме случаев, оговоренных настоящим стандартом. При необходимости допускается применять знаки большего типоразмера, п.п.5.1.17 на дорогах в населенных пунктах с числом полос шесть и более, а также на автомагистралях и участках дорог вне населенны</w:t>
      </w:r>
      <w:r w:rsidRPr="00133FA0">
        <w:rPr>
          <w:spacing w:val="1"/>
        </w:rPr>
        <w:t>х пунктов с числом полос четыре и более применяют знаки, изготовленные с использованием пленки типа Б или В по </w:t>
      </w:r>
      <w:hyperlink r:id="rId4" w:history="1">
        <w:r w:rsidRPr="00133FA0">
          <w:rPr>
            <w:color w:val="0000EE"/>
            <w:spacing w:val="1"/>
          </w:rPr>
          <w:t>ГОСТ Р 52290</w:t>
        </w:r>
      </w:hyperlink>
      <w:r w:rsidRPr="00133FA0">
        <w:rPr>
          <w:spacing w:val="1"/>
        </w:rPr>
        <w:t xml:space="preserve">.Знаки, изготовленные с использованием </w:t>
      </w:r>
      <w:r w:rsidRPr="00133FA0">
        <w:rPr>
          <w:spacing w:val="1"/>
        </w:rPr>
        <w:t>световозвращающей</w:t>
      </w:r>
      <w:r w:rsidRPr="00133FA0">
        <w:rPr>
          <w:spacing w:val="1"/>
        </w:rPr>
        <w:t xml:space="preserve"> пленки типа</w:t>
      </w:r>
      <w:r w:rsidRPr="00133FA0">
        <w:rPr>
          <w:spacing w:val="1"/>
        </w:rPr>
        <w:t xml:space="preserve"> Б</w:t>
      </w:r>
      <w:r w:rsidRPr="00133FA0">
        <w:rPr>
          <w:spacing w:val="1"/>
        </w:rPr>
        <w:t xml:space="preserve"> или </w:t>
      </w:r>
      <w:r w:rsidRPr="00133FA0">
        <w:rPr>
          <w:spacing w:val="1"/>
        </w:rPr>
        <w:t>В,</w:t>
      </w:r>
      <w:r w:rsidRPr="00133FA0">
        <w:rPr>
          <w:spacing w:val="1"/>
        </w:rPr>
        <w:t xml:space="preserve"> предпочтительно применять на кривых в плане с радиусом менее допустимого, на пересечениях с железными дорогами в одном уровне, пересечениях и примыканиях дорог в одном уровне, участках с расстояниями видимости в плане (профиле) менее минимальных значений </w:t>
      </w:r>
      <w:r w:rsidRPr="00133FA0">
        <w:rPr>
          <w:spacing w:val="1"/>
        </w:rPr>
        <w:t>(таблица 3), на мостовых сооружениях с шириной проезжей части, равной или меньшей ширины проезжей части дороги, и в местах проведения дорожных работ.</w:t>
      </w:r>
    </w:p>
    <w:p w:rsidR="007E76BE" w:rsidRPr="00133FA0">
      <w:pPr>
        <w:ind w:firstLine="708"/>
        <w:jc w:val="both"/>
      </w:pPr>
      <w:r w:rsidRPr="00133FA0">
        <w:t>Судом установлено, что согласно приказа 34 от 1 апреля 2020 год</w:t>
      </w:r>
      <w:r w:rsidRPr="00133FA0">
        <w:t>а ООО</w:t>
      </w:r>
      <w:r w:rsidRPr="00133FA0">
        <w:t xml:space="preserve"> «УПТК «Молодежное»» ответственным за </w:t>
      </w:r>
      <w:r w:rsidRPr="00133FA0">
        <w:t xml:space="preserve">выполнение работ и соблюдение правил охраны труда на объекте назначен </w:t>
      </w:r>
      <w:r w:rsidRPr="00133FA0">
        <w:t>мастре</w:t>
      </w:r>
      <w:r w:rsidRPr="00133FA0">
        <w:t xml:space="preserve"> Заборовский Д.Н.   </w:t>
      </w:r>
    </w:p>
    <w:p w:rsidR="007E76BE" w:rsidRPr="00133FA0">
      <w:pPr>
        <w:ind w:firstLine="708"/>
        <w:jc w:val="both"/>
      </w:pPr>
      <w:r w:rsidRPr="00133FA0">
        <w:t xml:space="preserve">Статьи 12.34 ч.1 </w:t>
      </w:r>
      <w:r w:rsidRPr="00133FA0">
        <w:t>КоАП</w:t>
      </w:r>
      <w:r w:rsidRPr="00133FA0">
        <w:t xml:space="preserve"> РФ, предусматривает наказание за несоблюдение требований по обеспечению безопасности дорожного движения при строительстве, реконструкции,</w:t>
      </w:r>
      <w:r w:rsidRPr="00133FA0">
        <w:t xml:space="preserve">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</w:t>
      </w:r>
      <w:r w:rsidRPr="00133FA0">
        <w:t>ьных участках дорог в случаях, если пользование такими участками угрожает безопасности</w:t>
      </w:r>
      <w:r w:rsidRPr="00133FA0">
        <w:t xml:space="preserve"> дорожного движения.</w:t>
      </w:r>
    </w:p>
    <w:p w:rsidR="007E76BE" w:rsidRPr="00133FA0">
      <w:pPr>
        <w:ind w:firstLine="720"/>
        <w:jc w:val="both"/>
      </w:pPr>
      <w:r w:rsidRPr="00133FA0">
        <w:t xml:space="preserve">У суда не имеется оснований не доверять доказательствам, собранным по делу, все доказательства суд в силу </w:t>
      </w:r>
      <w:r w:rsidRPr="00133FA0">
        <w:t>ч</w:t>
      </w:r>
      <w:r w:rsidRPr="00133FA0">
        <w:t>. 2 </w:t>
      </w:r>
      <w:hyperlink r:id="rId5" w:history="1">
        <w:r w:rsidRPr="00133FA0">
          <w:rPr>
            <w:color w:val="0000EE"/>
          </w:rPr>
          <w:t xml:space="preserve">ст. 26.2 </w:t>
        </w:r>
        <w:r w:rsidRPr="00133FA0">
          <w:rPr>
            <w:color w:val="0000EE"/>
          </w:rPr>
          <w:t>КоАП</w:t>
        </w:r>
        <w:r w:rsidRPr="00133FA0">
          <w:rPr>
            <w:color w:val="0000EE"/>
          </w:rPr>
          <w:t xml:space="preserve"> РФ</w:t>
        </w:r>
      </w:hyperlink>
      <w:r w:rsidRPr="00133FA0">
        <w:t> признает допустимыми.</w:t>
      </w:r>
    </w:p>
    <w:p w:rsidR="007E76BE" w:rsidRPr="00133FA0">
      <w:pPr>
        <w:ind w:firstLine="720"/>
        <w:jc w:val="both"/>
      </w:pPr>
      <w:r w:rsidRPr="00133FA0">
        <w:t>Таким образом, обязанность за выполнение работ и соблюдение правил охраны труда на объекте возложена на Заборовского Д.Н., доказа</w:t>
      </w:r>
      <w:r w:rsidRPr="00133FA0">
        <w:t>тельств опровергающих данный факт, суду не предоставлено, также не предоставлено того доказательства, что приняты все меры по соблюдению правил.</w:t>
      </w:r>
    </w:p>
    <w:p w:rsidR="007E76BE" w:rsidRPr="00133FA0">
      <w:pPr>
        <w:ind w:firstLine="720"/>
        <w:jc w:val="both"/>
      </w:pPr>
      <w:r w:rsidRPr="00133FA0">
        <w:t xml:space="preserve">Согласно </w:t>
      </w:r>
      <w:r w:rsidRPr="00133FA0">
        <w:t>ч</w:t>
      </w:r>
      <w:r w:rsidRPr="00133FA0">
        <w:t>. 1 </w:t>
      </w:r>
      <w:hyperlink r:id="rId6" w:history="1">
        <w:r w:rsidRPr="00133FA0">
          <w:rPr>
            <w:color w:val="0000EE"/>
          </w:rPr>
          <w:t xml:space="preserve">ст. 1.6 </w:t>
        </w:r>
        <w:r w:rsidRPr="00133FA0">
          <w:rPr>
            <w:color w:val="0000EE"/>
          </w:rPr>
          <w:t>КоАП</w:t>
        </w:r>
        <w:r w:rsidRPr="00133FA0">
          <w:rPr>
            <w:color w:val="0000EE"/>
          </w:rPr>
          <w:t xml:space="preserve"> РФ</w:t>
        </w:r>
      </w:hyperlink>
      <w:r w:rsidRPr="00133FA0">
        <w:t xml:space="preserve"> лицо,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</w:t>
      </w:r>
      <w:r w:rsidRPr="00133FA0">
        <w:t>порядке установленных законом.</w:t>
      </w:r>
    </w:p>
    <w:p w:rsidR="007E76BE" w:rsidRPr="00133FA0">
      <w:pPr>
        <w:ind w:firstLine="720"/>
        <w:jc w:val="both"/>
      </w:pPr>
      <w:r w:rsidRPr="00133FA0">
        <w:t xml:space="preserve">В соответствии с </w:t>
      </w:r>
      <w:r w:rsidRPr="00133FA0">
        <w:t>ч</w:t>
      </w:r>
      <w:r w:rsidRPr="00133FA0">
        <w:t>. 1 </w:t>
      </w:r>
      <w:hyperlink r:id="rId7" w:history="1">
        <w:r w:rsidRPr="00133FA0">
          <w:rPr>
            <w:color w:val="0000EE"/>
          </w:rPr>
          <w:t xml:space="preserve">ст. 2.1 </w:t>
        </w:r>
        <w:r w:rsidRPr="00133FA0">
          <w:rPr>
            <w:color w:val="0000EE"/>
          </w:rPr>
          <w:t>КоАП</w:t>
        </w:r>
        <w:r w:rsidRPr="00133FA0">
          <w:rPr>
            <w:color w:val="0000EE"/>
          </w:rPr>
          <w:t xml:space="preserve"> РФ</w:t>
        </w:r>
      </w:hyperlink>
      <w:r w:rsidRPr="00133FA0">
        <w:t> административным правонарушением признается противоправное, ви</w:t>
      </w:r>
      <w:r w:rsidRPr="00133FA0">
        <w:t xml:space="preserve">новное действие (бездействие) физического или юридического </w:t>
      </w:r>
      <w:r w:rsidRPr="00133FA0"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76BE" w:rsidRPr="00133FA0">
      <w:pPr>
        <w:ind w:firstLine="720"/>
        <w:jc w:val="both"/>
      </w:pPr>
      <w:r w:rsidRPr="00133FA0">
        <w:t>В соответствии со </w:t>
      </w:r>
      <w:hyperlink r:id="rId8" w:history="1">
        <w:r w:rsidRPr="00133FA0">
          <w:rPr>
            <w:color w:val="0000EE"/>
          </w:rPr>
          <w:t xml:space="preserve">ст. 24.1 </w:t>
        </w:r>
        <w:r w:rsidRPr="00133FA0">
          <w:rPr>
            <w:color w:val="0000EE"/>
          </w:rPr>
          <w:t>КоАП</w:t>
        </w:r>
        <w:r w:rsidRPr="00133FA0">
          <w:rPr>
            <w:color w:val="0000EE"/>
          </w:rPr>
          <w:t xml:space="preserve"> РФ</w:t>
        </w:r>
      </w:hyperlink>
      <w:r w:rsidRPr="00133FA0">
        <w:t>, задачами производства по делам об административных правонарушениях являются всестороннее, полное, объективное и своевременное выя</w:t>
      </w:r>
      <w:r w:rsidRPr="00133FA0">
        <w:t>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E76BE" w:rsidRPr="00133FA0">
      <w:pPr>
        <w:ind w:firstLine="720"/>
        <w:jc w:val="both"/>
      </w:pPr>
      <w:r w:rsidRPr="00133FA0">
        <w:t xml:space="preserve"> Статьей 12 Федерального закона о</w:t>
      </w:r>
      <w:r w:rsidRPr="00133FA0">
        <w:t>т 10.12.1995г. N 196-ФЗ "О безопасности дорожного движения" установлено, что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</w:t>
      </w:r>
      <w:r w:rsidRPr="00133FA0">
        <w:t>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7E76BE" w:rsidRPr="00133FA0">
      <w:pPr>
        <w:ind w:firstLine="708"/>
        <w:jc w:val="both"/>
      </w:pPr>
      <w:r w:rsidRPr="00133FA0">
        <w:t>В соответствии с Федер</w:t>
      </w:r>
      <w:r w:rsidRPr="00133FA0">
        <w:t>альным законом от 10 декабря 1995 г. N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</w:t>
      </w:r>
      <w:r w:rsidRPr="00133FA0">
        <w:t>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7E76BE" w:rsidRPr="00133FA0">
      <w:pPr>
        <w:ind w:firstLine="708"/>
        <w:jc w:val="both"/>
      </w:pPr>
      <w:r w:rsidRPr="00133FA0">
        <w:t>Обязанность по об</w:t>
      </w:r>
      <w:r w:rsidRPr="00133FA0">
        <w:t xml:space="preserve">еспечению соответствия состояния дорог после ремонта и в процессе эксплуатации установленным правилам, стандартам, техническим нормам и другим нормативным документам возлагается на Минтранс России. </w:t>
      </w:r>
      <w:r w:rsidRPr="00133FA0">
        <w:t>Указанное Министерство, другие органы исполнительной власт</w:t>
      </w:r>
      <w:r w:rsidRPr="00133FA0">
        <w:t xml:space="preserve">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</w:t>
      </w:r>
      <w:r w:rsidRPr="00133FA0">
        <w:t>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 безопасности, предоставляют информацию участникам</w:t>
      </w:r>
      <w:r w:rsidRPr="00133FA0">
        <w:t xml:space="preserve"> дорожного движения о наличии таких</w:t>
      </w:r>
      <w:r w:rsidRPr="00133FA0">
        <w:t xml:space="preserve"> объектов и расположении ближайших учреждений здравоохранения и связи, а равно информацию о безопасных условиях движения на соответствующих участках дорог.</w:t>
      </w:r>
    </w:p>
    <w:p w:rsidR="007E76BE" w:rsidRPr="00133FA0">
      <w:pPr>
        <w:ind w:firstLine="708"/>
        <w:jc w:val="both"/>
      </w:pPr>
      <w:r w:rsidRPr="00133FA0">
        <w:t xml:space="preserve"> </w:t>
      </w:r>
      <w:r w:rsidRPr="00133FA0">
        <w:t>Контроль за</w:t>
      </w:r>
      <w:r w:rsidRPr="00133FA0">
        <w:t xml:space="preserve"> соблюдением юридическими лицами и гражданами законодательства Российской Федерации, ины</w:t>
      </w:r>
      <w:r w:rsidRPr="00133FA0">
        <w:t>х нормативных правовых актов, правил, стандартов и технических норм, устанавливающих требования к проектированию, строительству и реконструкции дорог, дорожных сооружений, железнодорожных переездов, осуществляется Госавтоинспекцией.</w:t>
      </w:r>
    </w:p>
    <w:p w:rsidR="007E76BE" w:rsidRPr="00133FA0">
      <w:pPr>
        <w:ind w:firstLine="708"/>
        <w:jc w:val="both"/>
      </w:pPr>
      <w:r w:rsidRPr="00133FA0">
        <w:t>Порядок осуществления к</w:t>
      </w:r>
      <w:r w:rsidRPr="00133FA0">
        <w:t>онтроля со стороны службы дорожной инспекции и организации движения Госавтоинспекции за соблюдением правил, нормативов и стандартов при проектировании, строительстве, реконструкции, ремонте и содержании дорог, дорожных сооружений, железнодорожных переездов</w:t>
      </w:r>
      <w:r w:rsidRPr="00133FA0">
        <w:t xml:space="preserve"> в части обеспечения безопасности дорожного движения определен Наставлением по службе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Федерации, утвержденным Приказо</w:t>
      </w:r>
      <w:r w:rsidRPr="00133FA0">
        <w:t>м МВД России от</w:t>
      </w:r>
      <w:r w:rsidRPr="00133FA0">
        <w:t xml:space="preserve"> 8 июня 1999 г. N 410.</w:t>
      </w:r>
    </w:p>
    <w:p w:rsidR="007E76BE" w:rsidRPr="00133FA0">
      <w:pPr>
        <w:ind w:firstLine="708"/>
        <w:jc w:val="both"/>
      </w:pPr>
      <w:r w:rsidRPr="00133FA0">
        <w:t xml:space="preserve"> Функции Минтранса России в области дорожного хозяйства определены </w:t>
      </w:r>
      <w:r w:rsidRPr="00133FA0">
        <w:t>подп</w:t>
      </w:r>
      <w:r w:rsidRPr="00133FA0">
        <w:t>. 144 - 162 п. 8 Положения о Министерстве транспорта Российской Федерации, утвержденного Постановлением Правительства РФ от 30 декабря 2000 г. N 10</w:t>
      </w:r>
      <w:r w:rsidRPr="00133FA0">
        <w:t xml:space="preserve">38. Согласно </w:t>
      </w:r>
      <w:r w:rsidRPr="00133FA0">
        <w:t>подп</w:t>
      </w:r>
      <w:r w:rsidRPr="00133FA0">
        <w:t xml:space="preserve">. 159 п. 8 Положения к ведению Минтранса России отнесено осуществление контроля за качеством </w:t>
      </w:r>
      <w:r w:rsidRPr="00133FA0">
        <w:t xml:space="preserve">строительства, реконструкции, ремонта и </w:t>
      </w:r>
      <w:r w:rsidRPr="00133FA0">
        <w:t>содержания</w:t>
      </w:r>
      <w:r w:rsidRPr="00133FA0">
        <w:t xml:space="preserve"> автомобильных дорог общего пользования в части соблюдения установленных требований, стандартов </w:t>
      </w:r>
      <w:r w:rsidRPr="00133FA0">
        <w:t xml:space="preserve">и норм (о должностных лицах Минтранса России, уполномоченных составлять протоколы об административных правонарушениях в области дорожного хозяйства, см. п. 2 комментария к ст. 28.3 (в части комментария к п. 76 </w:t>
      </w:r>
      <w:r w:rsidRPr="00133FA0">
        <w:t>ч. 2 указанной статьи)).</w:t>
      </w:r>
    </w:p>
    <w:p w:rsidR="007E76BE" w:rsidRPr="00133FA0">
      <w:pPr>
        <w:ind w:firstLine="708"/>
        <w:jc w:val="both"/>
      </w:pPr>
      <w:r w:rsidRPr="00133FA0">
        <w:t>В соответствии с Поло</w:t>
      </w:r>
      <w:r w:rsidRPr="00133FA0">
        <w:t>жением о Госавтоинспекции ее должностные лица вправе временно ограничивать или запрещать дорожное движение, изменять его организацию на отдельных участках дорог при проведении массовых мероприятий и в иных случаях в целях создания необходимых условий для б</w:t>
      </w:r>
      <w:r w:rsidRPr="00133FA0">
        <w:t>езопасного движения транспортных средств и пешеходов, а также на железнодорожных переездах, не отвечающих правилам их содержания в безопасном для дорожного движения состоянии, запрещать</w:t>
      </w:r>
      <w:r w:rsidRPr="00133FA0">
        <w:t xml:space="preserve"> или приостанавливать проведение на дорогах ремонтно-строительных и дру</w:t>
      </w:r>
      <w:r w:rsidRPr="00133FA0">
        <w:t>гих работ, осуществляемых с нарушением требований законодательства Российской</w:t>
      </w:r>
      <w:r w:rsidRPr="00133FA0">
        <w:rPr>
          <w:rFonts w:ascii="Arial" w:eastAsia="Arial" w:hAnsi="Arial" w:cs="Arial"/>
        </w:rPr>
        <w:t xml:space="preserve"> </w:t>
      </w:r>
      <w:r w:rsidRPr="00133FA0">
        <w:t>Федерации, иных нормативных правовых актов, правил, стандартов и технических норм в области обеспечения безопасности дорожного движения.</w:t>
      </w:r>
    </w:p>
    <w:p w:rsidR="007E76BE" w:rsidRPr="00133FA0">
      <w:pPr>
        <w:ind w:firstLine="720"/>
        <w:jc w:val="both"/>
      </w:pPr>
      <w:r w:rsidRPr="00133FA0">
        <w:t>Согласно ст. 3 Федерального закона от 08.</w:t>
      </w:r>
      <w:r w:rsidRPr="00133FA0">
        <w:t>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содержание дороги - это комплекс работ по поддержанию надлежащего технического со</w:t>
      </w:r>
      <w:r w:rsidRPr="00133FA0">
        <w:t>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7E76BE" w:rsidRPr="00133FA0">
      <w:pPr>
        <w:ind w:firstLine="720"/>
        <w:jc w:val="both"/>
      </w:pPr>
      <w:r w:rsidRPr="00133FA0">
        <w:t xml:space="preserve">Порядок содержания и ремонта автомобильных </w:t>
      </w:r>
      <w:r w:rsidRPr="00133FA0">
        <w:t>дорог</w:t>
      </w:r>
      <w:r w:rsidRPr="00133FA0">
        <w:t xml:space="preserve"> изложен в Правилах организации и проведения работ по ремонту и содержанию</w:t>
      </w:r>
      <w:r w:rsidRPr="00133FA0">
        <w:t xml:space="preserve"> автомобильных дорог федерального значения, утвержден Постановлением Правительства РФ от 14 ноября 2009г. N 928.</w:t>
      </w:r>
    </w:p>
    <w:p w:rsidR="007E76BE" w:rsidRPr="00133FA0">
      <w:pPr>
        <w:ind w:firstLine="720"/>
        <w:jc w:val="both"/>
      </w:pPr>
      <w:r w:rsidRPr="00133FA0">
        <w:t xml:space="preserve">Минимально необходимые требования к автомобильным дорогам, которые должны соблюдаться в процессе их строительства, реконструкции, капитального </w:t>
      </w:r>
      <w:r w:rsidRPr="00133FA0">
        <w:t>ремонта и эксплуатации, установлены в Техническом регламенте Таможенного союза "Безопасность автомобильных дорог". В нем также определены требования к дорожным сооружениям и техническим средствам организации дорожного движения.</w:t>
      </w:r>
    </w:p>
    <w:p w:rsidR="007E76BE" w:rsidRPr="00133FA0">
      <w:pPr>
        <w:ind w:firstLine="720"/>
        <w:jc w:val="both"/>
      </w:pPr>
      <w:r w:rsidRPr="00133FA0">
        <w:t>Все требования стандарта явл</w:t>
      </w:r>
      <w:r w:rsidRPr="00133FA0">
        <w:t>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7E76BE" w:rsidRPr="00133FA0">
      <w:pPr>
        <w:ind w:firstLine="720"/>
        <w:jc w:val="both"/>
      </w:pPr>
      <w:r w:rsidRPr="00133FA0">
        <w:t xml:space="preserve">Оценивая в </w:t>
      </w:r>
      <w:r w:rsidRPr="00133FA0">
        <w:t>совокупности</w:t>
      </w:r>
      <w:r w:rsidRPr="00133FA0">
        <w:t xml:space="preserve"> имеющиеся в материалах дела доказательства, мировой судья признает, что </w:t>
      </w:r>
      <w:r w:rsidRPr="00133FA0">
        <w:t xml:space="preserve">допущенные нарушения, а именно: </w:t>
      </w:r>
      <w:r w:rsidRPr="00133FA0">
        <w:t>ГОСТа</w:t>
      </w:r>
      <w:r w:rsidRPr="00133FA0">
        <w:rPr>
          <w:spacing w:val="1"/>
        </w:rPr>
        <w:t xml:space="preserve"> </w:t>
      </w:r>
      <w:r w:rsidRPr="00133FA0">
        <w:rPr>
          <w:spacing w:val="1"/>
        </w:rPr>
        <w:t>Р</w:t>
      </w:r>
      <w:r w:rsidRPr="00133FA0">
        <w:rPr>
          <w:spacing w:val="1"/>
        </w:rPr>
        <w:t xml:space="preserve"> 52289-2004, п. 5.1 Правил применения дорожных знаков, п.п. 5.1.12 в местах проведения работ на дороге и при временных оперативных изменениях организации движения знаки на переносных опорах допускается устанавливать н</w:t>
      </w:r>
      <w:r w:rsidRPr="00133FA0">
        <w:rPr>
          <w:spacing w:val="1"/>
        </w:rPr>
        <w:t>а проезжей части, обочинах и разделительной полосе, п.п. 5.1.13 расстояние между ближайшими краями соседних знаков, размещенных на одной опоре и распространяющих свое действие на одну и ту же проезжую часть, должно быть 50-200 мм.   </w:t>
      </w:r>
      <w:r w:rsidRPr="00133FA0">
        <w:rPr>
          <w:spacing w:val="1"/>
        </w:rPr>
        <w:t>Знаки на одной опоре, р</w:t>
      </w:r>
      <w:r w:rsidRPr="00133FA0">
        <w:rPr>
          <w:spacing w:val="1"/>
        </w:rPr>
        <w:t>аспространяющие свое действие на разные проезжие части одного направления движения, располагают над соответствующими проезжими частями или максимально приближают к ним с учетом технических возможностей и требований настоящего стандарта, п.п. 5.1.14 в одном</w:t>
      </w:r>
      <w:r w:rsidRPr="00133FA0">
        <w:rPr>
          <w:spacing w:val="1"/>
        </w:rPr>
        <w:t xml:space="preserve"> поперечном сечении дороги устанавливают не более трех знаков без учета знаков 5.15.2, дублирующих знаков, знаков дополнительной информации, а также знаков 1.34.1-1.34.3 в</w:t>
      </w:r>
      <w:r w:rsidRPr="00133FA0">
        <w:rPr>
          <w:spacing w:val="1"/>
        </w:rPr>
        <w:t xml:space="preserve"> </w:t>
      </w:r>
      <w:r w:rsidRPr="00133FA0">
        <w:rPr>
          <w:spacing w:val="1"/>
        </w:rPr>
        <w:t>местах</w:t>
      </w:r>
      <w:r w:rsidRPr="00133FA0">
        <w:rPr>
          <w:spacing w:val="1"/>
        </w:rPr>
        <w:t xml:space="preserve"> производства дорожных работ. </w:t>
      </w:r>
      <w:r w:rsidRPr="00133FA0">
        <w:rPr>
          <w:spacing w:val="1"/>
        </w:rPr>
        <w:t>Знаки, кроме установленных на перекрестках, оста</w:t>
      </w:r>
      <w:r w:rsidRPr="00133FA0">
        <w:rPr>
          <w:spacing w:val="1"/>
        </w:rPr>
        <w:t xml:space="preserve">новочных пунктах маршрутных транспортных средств, в местах устройства искусственных неровностей и производства дорожных работ, располагают вне населенных пунктов на расстоянии не менее 50 м, в населенных пунктах - </w:t>
      </w:r>
      <w:r w:rsidRPr="00133FA0">
        <w:rPr>
          <w:spacing w:val="1"/>
        </w:rPr>
        <w:t>не менее 25 м друг от друга, п.п.5.1.15 зн</w:t>
      </w:r>
      <w:r w:rsidRPr="00133FA0">
        <w:rPr>
          <w:spacing w:val="1"/>
        </w:rPr>
        <w:t>аки устанавливают на расстоянии не менее 1 м от проводов электросети высокого напряжения.</w:t>
      </w:r>
      <w:r w:rsidRPr="00133FA0">
        <w:rPr>
          <w:spacing w:val="1"/>
        </w:rPr>
        <w:t xml:space="preserve"> В пределах охранной зоны высоковольтных линий размещение знаков на тросах-растяжках запрещается, п.п. 5.1.16 Типоразмеры знаков по </w:t>
      </w:r>
      <w:hyperlink r:id="rId4" w:history="1">
        <w:r w:rsidRPr="00133FA0">
          <w:rPr>
            <w:color w:val="0000EE"/>
            <w:spacing w:val="1"/>
          </w:rPr>
          <w:t xml:space="preserve">ГОСТ </w:t>
        </w:r>
        <w:r w:rsidRPr="00133FA0">
          <w:rPr>
            <w:color w:val="0000EE"/>
            <w:spacing w:val="1"/>
          </w:rPr>
          <w:t>Р</w:t>
        </w:r>
        <w:r w:rsidRPr="00133FA0">
          <w:rPr>
            <w:color w:val="0000EE"/>
            <w:spacing w:val="1"/>
          </w:rPr>
          <w:t xml:space="preserve"> 52290</w:t>
        </w:r>
      </w:hyperlink>
      <w:r w:rsidRPr="00133FA0">
        <w:rPr>
          <w:spacing w:val="1"/>
        </w:rPr>
        <w:t xml:space="preserve"> принимают по таблице 1, кроме случаев, оговоренных настоящим стандартом. При необходимости допускается применять знаки большего типоразмера, п.п.5.1.17 на дорогах в населенных пунктах с числом полос шесть и более, а также </w:t>
      </w:r>
      <w:r w:rsidRPr="00133FA0">
        <w:rPr>
          <w:spacing w:val="1"/>
        </w:rPr>
        <w:t>на автомагистралях и участках дорог вне населенных пунктов с числом полос четыре и более применяют знаки, изготовленные с использованием пленки типа Б или В по </w:t>
      </w:r>
      <w:hyperlink r:id="rId4" w:history="1">
        <w:r w:rsidRPr="00133FA0">
          <w:rPr>
            <w:color w:val="0000EE"/>
            <w:spacing w:val="1"/>
          </w:rPr>
          <w:t>ГОСТ Р 52290</w:t>
        </w:r>
      </w:hyperlink>
      <w:r w:rsidRPr="00133FA0">
        <w:rPr>
          <w:spacing w:val="1"/>
        </w:rPr>
        <w:t>.Знаки, изготовленные с испо</w:t>
      </w:r>
      <w:r w:rsidRPr="00133FA0">
        <w:rPr>
          <w:spacing w:val="1"/>
        </w:rPr>
        <w:t xml:space="preserve">льзованием </w:t>
      </w:r>
      <w:r w:rsidRPr="00133FA0">
        <w:rPr>
          <w:spacing w:val="1"/>
        </w:rPr>
        <w:t>световозвращающей</w:t>
      </w:r>
      <w:r w:rsidRPr="00133FA0">
        <w:rPr>
          <w:spacing w:val="1"/>
        </w:rPr>
        <w:t xml:space="preserve"> пленки типа</w:t>
      </w:r>
      <w:r w:rsidRPr="00133FA0">
        <w:rPr>
          <w:spacing w:val="1"/>
        </w:rPr>
        <w:t xml:space="preserve"> Б</w:t>
      </w:r>
      <w:r w:rsidRPr="00133FA0">
        <w:rPr>
          <w:spacing w:val="1"/>
        </w:rPr>
        <w:t xml:space="preserve"> или </w:t>
      </w:r>
      <w:r w:rsidRPr="00133FA0">
        <w:rPr>
          <w:spacing w:val="1"/>
        </w:rPr>
        <w:t>В, предпочтительно применять на кривых в плане с радиусом менее допустимого, на пересечениях с железными дорогами в одном уровне, пересечениях и примыканиях дорог в одном уровне, участках с расстояниями видимо</w:t>
      </w:r>
      <w:r w:rsidRPr="00133FA0">
        <w:rPr>
          <w:spacing w:val="1"/>
        </w:rPr>
        <w:t xml:space="preserve">сти в плане (профиле) менее минимальных значений (таблица 3), на мостовых сооружениях с шириной проезжей части, равной или меньшей ширины проезжей части дороги, и в местах проведения дорожных работ </w:t>
      </w:r>
      <w:r w:rsidRPr="00133FA0">
        <w:t>являются существенными</w:t>
      </w:r>
      <w:r w:rsidRPr="00133FA0">
        <w:t xml:space="preserve"> и противоречат Национальным стандар</w:t>
      </w:r>
      <w:r w:rsidRPr="00133FA0">
        <w:t xml:space="preserve">там РФ </w:t>
      </w:r>
      <w:r w:rsidRPr="00133FA0">
        <w:t>ГОСТам</w:t>
      </w:r>
      <w:r w:rsidRPr="00133FA0">
        <w:t>.</w:t>
      </w:r>
    </w:p>
    <w:p w:rsidR="007E76BE" w:rsidRPr="00133FA0">
      <w:pPr>
        <w:ind w:firstLine="720"/>
        <w:jc w:val="both"/>
      </w:pPr>
      <w:r w:rsidRPr="00133FA0">
        <w:t>Учитывая, что доказательств, подтверждающих принятие должностным лицом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</w:t>
      </w:r>
      <w:r w:rsidRPr="00133FA0">
        <w:t xml:space="preserve">сти и наличия объективных обстоятельств, препятствующих своевременному выполнению установленных законодательством обязанностей, не представлено, суд </w:t>
      </w:r>
      <w:r w:rsidRPr="00133FA0">
        <w:t>считает бездействие Заборовского Д.Н. образуют</w:t>
      </w:r>
      <w:r w:rsidRPr="00133FA0">
        <w:t xml:space="preserve"> объективную сторону состава административного правонарушения</w:t>
      </w:r>
      <w:r w:rsidRPr="00133FA0">
        <w:t>. Чрезвычайных и непредотвратимых обстоятельств, исключающих возможность соблюдения действующих нор и правил, не установлено.</w:t>
      </w:r>
    </w:p>
    <w:p w:rsidR="007E76BE" w:rsidRPr="00133FA0">
      <w:pPr>
        <w:ind w:firstLine="708"/>
        <w:jc w:val="both"/>
      </w:pPr>
      <w:r w:rsidRPr="00133FA0">
        <w:t>Учитывая вышеизложенные доказательства в их совокупности, суд приходит к выводу, что действия Заборовского Д.Н. правильно квалифиц</w:t>
      </w:r>
      <w:r w:rsidRPr="00133FA0">
        <w:t xml:space="preserve">ированы по ч. 1 ст. 12.34 </w:t>
      </w:r>
      <w:r w:rsidRPr="00133FA0">
        <w:t>КоАП</w:t>
      </w:r>
      <w:r w:rsidRPr="00133FA0">
        <w:t xml:space="preserve"> РФ,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</w:t>
      </w:r>
      <w:r w:rsidRPr="00133FA0">
        <w:t>временному устранению помех в дорожном движении, по осуществлению временного ограничения или</w:t>
      </w:r>
      <w:r w:rsidRPr="00133FA0">
        <w:t xml:space="preserve">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7E76BE" w:rsidRPr="00133FA0">
      <w:pPr>
        <w:ind w:firstLine="708"/>
        <w:jc w:val="both"/>
      </w:pPr>
      <w:r w:rsidRPr="00133FA0">
        <w:t>Соглас</w:t>
      </w:r>
      <w:r w:rsidRPr="00133FA0">
        <w:t>но многочисленных стандартов, технических нормы и других нормативных документов, направленных на повышение эксплуатационного состояния дорог, обеспечивающие безопасность дорожного движения, утверждены порядком содержания и ремонтом автомобильных дорог, кот</w:t>
      </w:r>
      <w:r w:rsidRPr="00133FA0">
        <w:t>орый изложен в Правилах организации и проведения работ по ремонту и содержанию автомобильных дорог федерального значения, утвержденных Постановлением Правительства Российской Федерации от 14 ноября 2009 года № 928 и подлежит обязательному  исполнению.</w:t>
      </w:r>
    </w:p>
    <w:p w:rsidR="007E76BE" w:rsidRPr="00133FA0">
      <w:pPr>
        <w:ind w:firstLine="708"/>
        <w:jc w:val="both"/>
      </w:pPr>
      <w:r w:rsidRPr="00133FA0">
        <w:t>Част</w:t>
      </w:r>
      <w:r w:rsidRPr="00133FA0">
        <w:t>ью 3 статьи 15 Федерального закона 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об автомобильных дорогах) пред</w:t>
      </w:r>
      <w:r w:rsidRPr="00133FA0">
        <w:t>усмотрено, что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  <w:r w:rsidRPr="00133FA0">
        <w:t xml:space="preserve"> </w:t>
      </w:r>
      <w:r w:rsidRPr="00133FA0">
        <w:t xml:space="preserve">Пунктом 5 части 1 статьи 14 Федерального закона от 6 октября 2003 года N 131-ФЗ "Об общих </w:t>
      </w:r>
      <w:r w:rsidRPr="00133FA0">
        <w:t>принципах организации местного самоуправления" предусмотрено, что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</w:t>
      </w:r>
      <w:r w:rsidRPr="00133FA0">
        <w:t xml:space="preserve">пасности дорожного движения на них, включая создание и обеспечение функционирования парковок (парковочных мест), осуществление </w:t>
      </w:r>
      <w:r w:rsidRPr="00133FA0">
        <w:t>муниципального</w:t>
      </w:r>
      <w:r w:rsidRPr="00133FA0">
        <w:t xml:space="preserve"> </w:t>
      </w:r>
      <w:r w:rsidRPr="00133FA0">
        <w:t>контроля за</w:t>
      </w:r>
      <w:r w:rsidRPr="00133FA0">
        <w:t xml:space="preserve"> сохранностью автомобильных дорог местного значения в границах населенных пунктов поселения, а также ос</w:t>
      </w:r>
      <w:r w:rsidRPr="00133FA0">
        <w:t xml:space="preserve">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7E76BE" w:rsidRPr="00133FA0">
      <w:pPr>
        <w:ind w:firstLine="426"/>
        <w:jc w:val="both"/>
      </w:pPr>
      <w:r w:rsidRPr="00133FA0">
        <w:t xml:space="preserve">   Учитывая вышеизложенные доказательства в их совокупности, суд приходит к выводу, что </w:t>
      </w:r>
      <w:r w:rsidRPr="00133FA0">
        <w:t xml:space="preserve">доказательства по делу являются допустимыми последовательными и не противоречивыми. </w:t>
      </w:r>
    </w:p>
    <w:p w:rsidR="007E76BE" w:rsidRPr="00133FA0">
      <w:pPr>
        <w:ind w:firstLine="708"/>
        <w:jc w:val="both"/>
      </w:pPr>
      <w:r w:rsidRPr="00133FA0"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</w:t>
      </w:r>
      <w:r w:rsidRPr="00133FA0"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76BE" w:rsidRPr="00133FA0">
      <w:pPr>
        <w:jc w:val="both"/>
      </w:pPr>
      <w:r w:rsidRPr="00133FA0">
        <w:t xml:space="preserve">           Согласно ст. 4.1 ч.3 </w:t>
      </w:r>
      <w:r w:rsidRPr="00133FA0">
        <w:t>КоАП</w:t>
      </w:r>
      <w:r w:rsidRPr="00133FA0">
        <w:t xml:space="preserve"> РФ, при назначении административного наказания </w:t>
      </w:r>
      <w:r w:rsidRPr="00133FA0">
        <w:t xml:space="preserve">юридическому лицу, суд учитывает характер совершенного им административного правонарушения, имущественное и финансовое  положение юридического лица, а также отсутствие обстоятельств, смягчающих и отягчающих административную ответственность. </w:t>
      </w:r>
    </w:p>
    <w:p w:rsidR="007E76BE" w:rsidRPr="00133FA0">
      <w:pPr>
        <w:ind w:firstLine="708"/>
        <w:jc w:val="both"/>
      </w:pPr>
      <w:r w:rsidRPr="00133FA0">
        <w:t>При таких обст</w:t>
      </w:r>
      <w:r w:rsidRPr="00133FA0">
        <w:t xml:space="preserve">оятельствах действия Заборовского Д.Н. правильно квалифицированы по ч. 1 ст. 12.34 </w:t>
      </w:r>
      <w:r w:rsidRPr="00133FA0">
        <w:t>КоАП</w:t>
      </w:r>
      <w:r w:rsidRPr="00133FA0">
        <w:t xml:space="preserve"> РФ,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</w:t>
      </w:r>
      <w:r w:rsidRPr="00133FA0">
        <w:t>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</w:t>
      </w:r>
      <w:r w:rsidRPr="00133FA0">
        <w:t xml:space="preserve"> в случаях, если пользование такими у</w:t>
      </w:r>
      <w:r w:rsidRPr="00133FA0">
        <w:t>частками угрожает безопасности дорожного движения.</w:t>
      </w:r>
    </w:p>
    <w:p w:rsidR="007E76BE" w:rsidRPr="00133FA0">
      <w:pPr>
        <w:jc w:val="both"/>
      </w:pPr>
      <w:r w:rsidRPr="00133FA0">
        <w:t xml:space="preserve">           </w:t>
      </w:r>
      <w:r w:rsidRPr="00133FA0">
        <w:t>Принимая во внимание характер и обстоятельства совершенного административного правонарушения, а также те обстоятельства, что Заборовский Д.Н. ненадлежащим образом выполнил свои должностные обяза</w:t>
      </w:r>
      <w:r w:rsidRPr="00133FA0">
        <w:t>нности, не приняв зависящие от него достаточные и своевременные меры,  выполнение которых является обязательным, также учитывает признание вины и раскаяние в содеянном, суд пришел к выводу о необходимости назначить ему административное наказание в виде штр</w:t>
      </w:r>
      <w:r w:rsidRPr="00133FA0">
        <w:t>афа в пределах санкции</w:t>
      </w:r>
      <w:r w:rsidRPr="00133FA0">
        <w:t xml:space="preserve"> ст. 12.34 ч.1 </w:t>
      </w:r>
      <w:r w:rsidRPr="00133FA0">
        <w:t>КоАП</w:t>
      </w:r>
      <w:r w:rsidRPr="00133FA0">
        <w:t xml:space="preserve"> РФ.</w:t>
      </w:r>
    </w:p>
    <w:p w:rsidR="007E76BE" w:rsidRPr="00133FA0">
      <w:pPr>
        <w:jc w:val="both"/>
      </w:pPr>
      <w:r w:rsidRPr="00133FA0">
        <w:t xml:space="preserve">           На основании </w:t>
      </w:r>
      <w:r w:rsidRPr="00133FA0">
        <w:t>изложенного</w:t>
      </w:r>
      <w:r w:rsidRPr="00133FA0">
        <w:t xml:space="preserve">, руководствуясь ст. ст. 29.9, 29.10 </w:t>
      </w:r>
      <w:r w:rsidRPr="00133FA0">
        <w:t>КоАП</w:t>
      </w:r>
      <w:r w:rsidRPr="00133FA0">
        <w:t xml:space="preserve"> РФ, мировой судья</w:t>
      </w:r>
    </w:p>
    <w:p w:rsidR="007E76BE" w:rsidRPr="00133FA0">
      <w:pPr>
        <w:jc w:val="both"/>
      </w:pPr>
      <w:r w:rsidRPr="00133FA0">
        <w:tab/>
      </w:r>
      <w:r w:rsidRPr="00133FA0">
        <w:t xml:space="preserve">                                             ПОСТАНОВИЛ: </w:t>
      </w:r>
    </w:p>
    <w:p w:rsidR="007E76BE" w:rsidRPr="00133FA0">
      <w:pPr>
        <w:jc w:val="both"/>
      </w:pPr>
    </w:p>
    <w:p w:rsidR="007E76BE" w:rsidRPr="00133FA0">
      <w:pPr>
        <w:jc w:val="both"/>
      </w:pPr>
      <w:r w:rsidRPr="00133FA0">
        <w:tab/>
      </w:r>
      <w:r w:rsidRPr="00133FA0">
        <w:rPr>
          <w:rStyle w:val="cat-FIOgrp-36rplc-89"/>
        </w:rPr>
        <w:t>Заборовского Д. Н.</w:t>
      </w:r>
      <w:r w:rsidRPr="00133FA0">
        <w:t xml:space="preserve"> признать виновным в совершении адми</w:t>
      </w:r>
      <w:r w:rsidRPr="00133FA0">
        <w:t xml:space="preserve">нистративного правонарушения, предусмотренного </w:t>
      </w:r>
      <w:r w:rsidRPr="00133FA0">
        <w:t>ч</w:t>
      </w:r>
      <w:r w:rsidRPr="00133FA0">
        <w:t>. 1 ст. 12.34 Кодекса Российской Федерации об административных правонарушениях, и назначить ему административное наказание в виде штрафа в сумме 20 000 (двадцати тысяч рублей) рублей.</w:t>
      </w:r>
    </w:p>
    <w:p w:rsidR="007E76BE" w:rsidRPr="00133FA0">
      <w:pPr>
        <w:jc w:val="both"/>
      </w:pPr>
      <w:r w:rsidRPr="00133FA0">
        <w:t xml:space="preserve">          Штраф подлежит</w:t>
      </w:r>
      <w:r w:rsidRPr="00133FA0">
        <w:t xml:space="preserve"> уплате по реквизитам: </w:t>
      </w:r>
      <w:r w:rsidRPr="00133FA0">
        <w:rPr>
          <w:rStyle w:val="cat-UserDefinedgrp-58rplc-92"/>
        </w:rPr>
        <w:t xml:space="preserve">...реквизиты </w:t>
      </w:r>
    </w:p>
    <w:p w:rsidR="007E76BE" w:rsidRPr="00133FA0">
      <w:pPr>
        <w:ind w:firstLine="708"/>
        <w:jc w:val="both"/>
      </w:pPr>
      <w:r w:rsidRPr="00133FA0"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</w:t>
      </w:r>
      <w:r w:rsidRPr="00133FA0">
        <w:t>20.</w:t>
      </w:r>
    </w:p>
    <w:p w:rsidR="007E76BE" w:rsidRPr="00133FA0">
      <w:pPr>
        <w:jc w:val="both"/>
      </w:pPr>
      <w:r w:rsidRPr="00133FA0">
        <w:t xml:space="preserve">          Согласно ст. 32.2 </w:t>
      </w:r>
      <w:r w:rsidRPr="00133FA0">
        <w:t>КоАП</w:t>
      </w:r>
      <w:r w:rsidRPr="00133FA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76BE" w:rsidRPr="00133FA0">
      <w:pPr>
        <w:ind w:firstLine="540"/>
        <w:jc w:val="both"/>
      </w:pPr>
      <w:r w:rsidRPr="00133FA0">
        <w:t>Со</w:t>
      </w:r>
      <w:r w:rsidRPr="00133FA0">
        <w:t xml:space="preserve">гласно ст. 32.2 ч. 1.3 </w:t>
      </w:r>
      <w:r w:rsidRPr="00133FA0">
        <w:t>КоАП</w:t>
      </w:r>
      <w:r w:rsidRPr="00133FA0"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133FA0">
          <w:rPr>
            <w:color w:val="0000EE"/>
          </w:rPr>
          <w:t>главой 12</w:t>
        </w:r>
      </w:hyperlink>
      <w:r w:rsidRPr="00133FA0"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133FA0">
          <w:rPr>
            <w:color w:val="0000EE"/>
          </w:rPr>
          <w:t>частью 1.1 статьи 12.1</w:t>
        </w:r>
      </w:hyperlink>
      <w:r w:rsidRPr="00133FA0">
        <w:t xml:space="preserve">, </w:t>
      </w:r>
      <w:hyperlink r:id="rId11" w:history="1">
        <w:r w:rsidRPr="00133FA0">
          <w:rPr>
            <w:color w:val="0000EE"/>
          </w:rPr>
          <w:t>статьей 12.8</w:t>
        </w:r>
      </w:hyperlink>
      <w:r w:rsidRPr="00133FA0">
        <w:t xml:space="preserve">, </w:t>
      </w:r>
      <w:hyperlink r:id="rId12" w:history="1">
        <w:r w:rsidRPr="00133FA0">
          <w:rPr>
            <w:color w:val="0000EE"/>
          </w:rPr>
          <w:t>частями 6</w:t>
        </w:r>
      </w:hyperlink>
      <w:r w:rsidRPr="00133FA0">
        <w:t xml:space="preserve"> и </w:t>
      </w:r>
      <w:hyperlink r:id="rId13" w:history="1">
        <w:r w:rsidRPr="00133FA0">
          <w:rPr>
            <w:color w:val="0000EE"/>
          </w:rPr>
          <w:t>7 статьи 12.9</w:t>
        </w:r>
      </w:hyperlink>
      <w:r w:rsidRPr="00133FA0">
        <w:t xml:space="preserve">, </w:t>
      </w:r>
      <w:hyperlink r:id="rId14" w:history="1">
        <w:r w:rsidRPr="00133FA0">
          <w:rPr>
            <w:color w:val="0000EE"/>
          </w:rPr>
          <w:t>частью 3 статьи 12.12</w:t>
        </w:r>
      </w:hyperlink>
      <w:r w:rsidRPr="00133FA0">
        <w:t xml:space="preserve">, </w:t>
      </w:r>
      <w:hyperlink r:id="rId15" w:history="1">
        <w:r w:rsidRPr="00133FA0">
          <w:rPr>
            <w:color w:val="0000EE"/>
          </w:rPr>
          <w:t>частью 5 статьи 12.15</w:t>
        </w:r>
      </w:hyperlink>
      <w:r w:rsidRPr="00133FA0">
        <w:t xml:space="preserve">, </w:t>
      </w:r>
      <w:hyperlink r:id="rId16" w:history="1">
        <w:r w:rsidRPr="00133FA0">
          <w:rPr>
            <w:color w:val="0000EE"/>
          </w:rPr>
          <w:t xml:space="preserve">частью 3.1 статьи </w:t>
        </w:r>
        <w:r w:rsidRPr="00133FA0">
          <w:rPr>
            <w:color w:val="0000EE"/>
          </w:rPr>
          <w:t>12.16</w:t>
        </w:r>
      </w:hyperlink>
      <w:r w:rsidRPr="00133FA0">
        <w:t xml:space="preserve">, </w:t>
      </w:r>
      <w:hyperlink r:id="rId17" w:history="1">
        <w:r w:rsidRPr="00133FA0">
          <w:rPr>
            <w:color w:val="0000EE"/>
          </w:rPr>
          <w:t>статьями 12.24</w:t>
        </w:r>
      </w:hyperlink>
      <w:r w:rsidRPr="00133FA0">
        <w:t xml:space="preserve">, </w:t>
      </w:r>
      <w:hyperlink r:id="rId18" w:history="1">
        <w:r w:rsidRPr="00133FA0">
          <w:rPr>
            <w:color w:val="0000EE"/>
          </w:rPr>
          <w:t>12.26</w:t>
        </w:r>
      </w:hyperlink>
      <w:r w:rsidRPr="00133FA0">
        <w:t>,</w:t>
      </w:r>
      <w:r w:rsidRPr="00133FA0">
        <w:t xml:space="preserve"> </w:t>
      </w:r>
      <w:hyperlink r:id="rId19" w:history="1">
        <w:r w:rsidRPr="00133FA0">
          <w:rPr>
            <w:color w:val="0000EE"/>
          </w:rPr>
          <w:t>частью 3 статьи 12.27</w:t>
        </w:r>
      </w:hyperlink>
      <w:r w:rsidRPr="00133FA0"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 w:rsidRPr="00133FA0"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 w:rsidRPr="00133FA0">
        <w:t>овление, административный штраф уплачивается в полном размере.</w:t>
      </w:r>
    </w:p>
    <w:p w:rsidR="007E76BE" w:rsidRPr="00133FA0">
      <w:pPr>
        <w:ind w:firstLine="720"/>
        <w:jc w:val="both"/>
      </w:pPr>
      <w:r w:rsidRPr="00133FA0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</w:t>
      </w:r>
      <w:r w:rsidRPr="00133FA0">
        <w:t xml:space="preserve">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133FA0">
        <w:t>до пятнадцати суток, либо обязательные работы на</w:t>
      </w:r>
      <w:r w:rsidRPr="00133FA0">
        <w:t xml:space="preserve"> срок до пятидесяти часов.</w:t>
      </w:r>
    </w:p>
    <w:p w:rsidR="007E76BE" w:rsidRPr="00133FA0">
      <w:pPr>
        <w:jc w:val="both"/>
      </w:pPr>
      <w:r w:rsidRPr="00133FA0"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</w:t>
      </w:r>
      <w:r w:rsidRPr="00133FA0">
        <w:t>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E76BE" w:rsidRPr="00133FA0">
      <w:pPr>
        <w:jc w:val="both"/>
      </w:pPr>
    </w:p>
    <w:p w:rsidR="007E76BE" w:rsidRPr="00133FA0">
      <w:pPr>
        <w:jc w:val="both"/>
      </w:pPr>
      <w:r w:rsidRPr="00133FA0">
        <w:t xml:space="preserve">    Мировой судья</w:t>
      </w:r>
      <w:r w:rsidRPr="00133FA0">
        <w:tab/>
      </w:r>
      <w:r w:rsidR="00133FA0">
        <w:t>/подпись/</w:t>
      </w:r>
      <w:r w:rsidRPr="00133FA0">
        <w:tab/>
        <w:t xml:space="preserve">                         </w:t>
      </w:r>
      <w:r w:rsidRPr="00133FA0">
        <w:tab/>
        <w:t xml:space="preserve">                                 Тайганская Т</w:t>
      </w:r>
      <w:r w:rsidRPr="00133FA0">
        <w:t>.В.</w:t>
      </w:r>
    </w:p>
    <w:sectPr w:rsidSect="007E76BE">
      <w:headerReference w:type="default" r:id="rId2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B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33FA0">
      <w:rPr>
        <w:b/>
        <w:bCs/>
        <w:noProof/>
        <w:sz w:val="20"/>
        <w:szCs w:val="20"/>
      </w:rPr>
      <w:t>8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E76BE"/>
    <w:rsid w:val="00133FA0"/>
    <w:rsid w:val="007E76BE"/>
    <w:rsid w:val="00B54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6rplc-5">
    <w:name w:val="cat-FIO grp-36 rplc-5"/>
    <w:basedOn w:val="DefaultParagraphFont"/>
    <w:rsid w:val="007E76BE"/>
  </w:style>
  <w:style w:type="character" w:customStyle="1" w:styleId="cat-UserDefinedgrp-55rplc-7">
    <w:name w:val="cat-UserDefined grp-55 rplc-7"/>
    <w:basedOn w:val="DefaultParagraphFont"/>
    <w:rsid w:val="007E76BE"/>
  </w:style>
  <w:style w:type="character" w:customStyle="1" w:styleId="cat-Addressgrp-3rplc-9">
    <w:name w:val="cat-Address grp-3 rplc-9"/>
    <w:basedOn w:val="DefaultParagraphFont"/>
    <w:rsid w:val="007E76BE"/>
  </w:style>
  <w:style w:type="character" w:customStyle="1" w:styleId="cat-Dategrp-20rplc-11">
    <w:name w:val="cat-Date grp-20 rplc-11"/>
    <w:basedOn w:val="DefaultParagraphFont"/>
    <w:rsid w:val="007E76BE"/>
  </w:style>
  <w:style w:type="character" w:customStyle="1" w:styleId="cat-Timegrp-45rplc-12">
    <w:name w:val="cat-Time grp-45 rplc-12"/>
    <w:basedOn w:val="DefaultParagraphFont"/>
    <w:rsid w:val="007E76BE"/>
  </w:style>
  <w:style w:type="character" w:customStyle="1" w:styleId="cat-Addressgrp-5rplc-13">
    <w:name w:val="cat-Address grp-5 rplc-13"/>
    <w:basedOn w:val="DefaultParagraphFont"/>
    <w:rsid w:val="007E76BE"/>
  </w:style>
  <w:style w:type="character" w:customStyle="1" w:styleId="cat-Addressgrp-6rplc-15">
    <w:name w:val="cat-Address grp-6 rplc-15"/>
    <w:basedOn w:val="DefaultParagraphFont"/>
    <w:rsid w:val="007E76BE"/>
  </w:style>
  <w:style w:type="character" w:customStyle="1" w:styleId="cat-Addressgrp-7rplc-17">
    <w:name w:val="cat-Address grp-7 rplc-17"/>
    <w:basedOn w:val="DefaultParagraphFont"/>
    <w:rsid w:val="007E76BE"/>
  </w:style>
  <w:style w:type="character" w:customStyle="1" w:styleId="cat-Timegrp-46rplc-24">
    <w:name w:val="cat-Time grp-46 rplc-24"/>
    <w:basedOn w:val="DefaultParagraphFont"/>
    <w:rsid w:val="007E76BE"/>
  </w:style>
  <w:style w:type="character" w:customStyle="1" w:styleId="cat-UserDefinedgrp-49rplc-31">
    <w:name w:val="cat-UserDefined grp-49 rplc-31"/>
    <w:basedOn w:val="DefaultParagraphFont"/>
    <w:rsid w:val="007E76BE"/>
  </w:style>
  <w:style w:type="character" w:customStyle="1" w:styleId="cat-UserDefinedgrp-56rplc-33">
    <w:name w:val="cat-UserDefined grp-56 rplc-33"/>
    <w:basedOn w:val="DefaultParagraphFont"/>
    <w:rsid w:val="007E76BE"/>
  </w:style>
  <w:style w:type="character" w:customStyle="1" w:styleId="cat-Dategrp-20rplc-36">
    <w:name w:val="cat-Date grp-20 rplc-36"/>
    <w:basedOn w:val="DefaultParagraphFont"/>
    <w:rsid w:val="007E76BE"/>
  </w:style>
  <w:style w:type="character" w:customStyle="1" w:styleId="cat-Timegrp-45rplc-37">
    <w:name w:val="cat-Time grp-45 rplc-37"/>
    <w:basedOn w:val="DefaultParagraphFont"/>
    <w:rsid w:val="007E76BE"/>
  </w:style>
  <w:style w:type="character" w:customStyle="1" w:styleId="cat-Addressgrp-5rplc-38">
    <w:name w:val="cat-Address grp-5 rplc-38"/>
    <w:basedOn w:val="DefaultParagraphFont"/>
    <w:rsid w:val="007E76BE"/>
  </w:style>
  <w:style w:type="character" w:customStyle="1" w:styleId="cat-Addressgrp-6rplc-40">
    <w:name w:val="cat-Address grp-6 rplc-40"/>
    <w:basedOn w:val="DefaultParagraphFont"/>
    <w:rsid w:val="007E76BE"/>
  </w:style>
  <w:style w:type="character" w:customStyle="1" w:styleId="cat-Addressgrp-7rplc-42">
    <w:name w:val="cat-Address grp-7 rplc-42"/>
    <w:basedOn w:val="DefaultParagraphFont"/>
    <w:rsid w:val="007E76BE"/>
  </w:style>
  <w:style w:type="character" w:customStyle="1" w:styleId="cat-Dategrp-20rplc-46">
    <w:name w:val="cat-Date grp-20 rplc-46"/>
    <w:basedOn w:val="DefaultParagraphFont"/>
    <w:rsid w:val="007E76BE"/>
  </w:style>
  <w:style w:type="character" w:customStyle="1" w:styleId="cat-Addressgrp-6rplc-47">
    <w:name w:val="cat-Address grp-6 rplc-47"/>
    <w:basedOn w:val="DefaultParagraphFont"/>
    <w:rsid w:val="007E76BE"/>
  </w:style>
  <w:style w:type="character" w:customStyle="1" w:styleId="cat-Addressgrp-7rplc-49">
    <w:name w:val="cat-Address grp-7 rplc-49"/>
    <w:basedOn w:val="DefaultParagraphFont"/>
    <w:rsid w:val="007E76BE"/>
  </w:style>
  <w:style w:type="character" w:customStyle="1" w:styleId="cat-Addressgrp-10rplc-53">
    <w:name w:val="cat-Address grp-10 rplc-53"/>
    <w:basedOn w:val="DefaultParagraphFont"/>
    <w:rsid w:val="007E76BE"/>
  </w:style>
  <w:style w:type="character" w:customStyle="1" w:styleId="cat-Addressgrp-7rplc-54">
    <w:name w:val="cat-Address grp-7 rplc-54"/>
    <w:basedOn w:val="DefaultParagraphFont"/>
    <w:rsid w:val="007E76BE"/>
  </w:style>
  <w:style w:type="character" w:customStyle="1" w:styleId="cat-UserDefinedgrp-57rplc-59">
    <w:name w:val="cat-UserDefined grp-57 rplc-59"/>
    <w:basedOn w:val="DefaultParagraphFont"/>
    <w:rsid w:val="007E76BE"/>
  </w:style>
  <w:style w:type="character" w:customStyle="1" w:styleId="cat-FIOgrp-36rplc-89">
    <w:name w:val="cat-FIO grp-36 rplc-89"/>
    <w:basedOn w:val="DefaultParagraphFont"/>
    <w:rsid w:val="007E76BE"/>
  </w:style>
  <w:style w:type="character" w:customStyle="1" w:styleId="cat-UserDefinedgrp-58rplc-92">
    <w:name w:val="cat-UserDefined grp-58 rplc-92"/>
    <w:basedOn w:val="DefaultParagraphFont"/>
    <w:rsid w:val="007E76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0Z2NEN" TargetMode="External" /><Relationship Id="rId11" Type="http://schemas.openxmlformats.org/officeDocument/2006/relationships/hyperlink" Target="consultantplus://offline/ref=B9C31764FF27CA51C66053492A8434EFB9F4216FB231DFC7D96EC7681EE8A838CA6ED2C5F3C2Z2NBN" TargetMode="External" /><Relationship Id="rId12" Type="http://schemas.openxmlformats.org/officeDocument/2006/relationships/hyperlink" Target="consultantplus://offline/ref=B9C31764FF27CA51C66053492A8434EFB9F4216FB231DFC7D96EC7681EE8A838CA6ED2C5F3CDZ2NEN" TargetMode="External" /><Relationship Id="rId13" Type="http://schemas.openxmlformats.org/officeDocument/2006/relationships/hyperlink" Target="consultantplus://offline/ref=B9C31764FF27CA51C66053492A8434EFB9F4216FB231DFC7D96EC7681EE8A838CA6ED2C5F3CDZ2NCN" TargetMode="External" /><Relationship Id="rId14" Type="http://schemas.openxmlformats.org/officeDocument/2006/relationships/hyperlink" Target="consultantplus://offline/ref=B9C31764FF27CA51C66053492A8434EFB9F4216FB231DFC7D96EC7681EE8A838CA6ED2C5F3CCZ2NFN" TargetMode="External" /><Relationship Id="rId15" Type="http://schemas.openxmlformats.org/officeDocument/2006/relationships/hyperlink" Target="consultantplus://offline/ref=B9C31764FF27CA51C66053492A8434EFB9F4216FB231DFC7D96EC7681EE8A838CA6ED2C2F9C6Z2N2N" TargetMode="External" /><Relationship Id="rId16" Type="http://schemas.openxmlformats.org/officeDocument/2006/relationships/hyperlink" Target="consultantplus://offline/ref=B9C31764FF27CA51C66053492A8434EFB9F4216FB231DFC7D96EC7681EE8A838CA6ED2C2F9C1Z2NAN" TargetMode="External" /><Relationship Id="rId17" Type="http://schemas.openxmlformats.org/officeDocument/2006/relationships/hyperlink" Target="consultantplus://offline/ref=B9C31764FF27CA51C66053492A8434EFB9F4216FB231DFC7D96EC7681EE8A838CA6ED2C4F1ZCN5N" TargetMode="External" /><Relationship Id="rId18" Type="http://schemas.openxmlformats.org/officeDocument/2006/relationships/hyperlink" Target="consultantplus://offline/ref=B9C31764FF27CA51C66053492A8434EFB9F4216FB231DFC7D96EC7681EE8A838CA6ED2C5F2C4Z2N2N" TargetMode="External" /><Relationship Id="rId19" Type="http://schemas.openxmlformats.org/officeDocument/2006/relationships/hyperlink" Target="consultantplus://offline/ref=B9C31764FF27CA51C66053492A8434EFB9F4216FB231DFC7D96EC7681EE8A838CA6ED2C3F4C6Z2NDN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docs.cntd.ru/document/1200038802" TargetMode="External" /><Relationship Id="rId5" Type="http://schemas.openxmlformats.org/officeDocument/2006/relationships/hyperlink" Target="https://rospravosudie.com/law/%D0%A1%D1%82%D0%B0%D1%82%D1%8C%D1%8F_26.2_%D0%9A%D0%BE%D0%90%D0%9F_%D0%A0%D0%A4" TargetMode="External" /><Relationship Id="rId6" Type="http://schemas.openxmlformats.org/officeDocument/2006/relationships/hyperlink" Target="https://rospravosudie.com/law/%D0%A1%D1%82%D0%B0%D1%82%D1%8C%D1%8F_1.6_%D0%9A%D0%BE%D0%90%D0%9F_%D0%A0%D0%A4" TargetMode="External" /><Relationship Id="rId7" Type="http://schemas.openxmlformats.org/officeDocument/2006/relationships/hyperlink" Target="https://rospravosudie.com/law/%D0%A1%D1%82%D0%B0%D1%82%D1%8C%D1%8F_2.1_%D0%9A%D0%BE%D0%90%D0%9F_%D0%A0%D0%A4" TargetMode="External" /><Relationship Id="rId8" Type="http://schemas.openxmlformats.org/officeDocument/2006/relationships/hyperlink" Target="https://rospravosudie.com/law/%D0%A1%D1%82%D0%B0%D1%82%D1%8C%D1%8F_24.1_%D0%9A%D0%BE%D0%90%D0%9F_%D0%A0%D0%A4" TargetMode="External" /><Relationship Id="rId9" Type="http://schemas.openxmlformats.org/officeDocument/2006/relationships/hyperlink" Target="consultantplus://offline/ref=B9C31764FF27CA51C66053492A8434EFB9F4216FB231DFC7D96EC7681EE8A838CA6ED2C0F1C52238Z9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