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65</w:t>
      </w:r>
      <w:r>
        <w:rPr>
          <w:b w:val="0"/>
          <w:bCs w:val="0"/>
          <w:i w:val="0"/>
          <w:sz w:val="28"/>
          <w:szCs w:val="28"/>
        </w:rPr>
        <w:t>-</w:t>
      </w:r>
      <w:r>
        <w:rPr>
          <w:b w:val="0"/>
          <w:bCs w:val="0"/>
          <w:i w:val="0"/>
          <w:sz w:val="28"/>
          <w:szCs w:val="28"/>
        </w:rPr>
        <w:t>164</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0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Style w:val="cat-FIOgrp-19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2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состоящего в зарегистрированном браке, имеющего </w:t>
      </w:r>
      <w:r>
        <w:rPr>
          <w:rFonts w:ascii="Times New Roman" w:eastAsia="Times New Roman" w:hAnsi="Times New Roman" w:cs="Times New Roman"/>
          <w:sz w:val="28"/>
          <w:szCs w:val="28"/>
        </w:rPr>
        <w:t>среднее образование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не являющегося инвалидом,</w:t>
      </w:r>
      <w:r>
        <w:rPr>
          <w:rFonts w:ascii="Times New Roman" w:eastAsia="Times New Roman" w:hAnsi="Times New Roman" w:cs="Times New Roman"/>
          <w:sz w:val="28"/>
          <w:szCs w:val="28"/>
        </w:rPr>
        <w:t xml:space="preserve"> владеющего русским языком,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фактически</w:t>
      </w:r>
      <w:r>
        <w:rPr>
          <w:rFonts w:ascii="Times New Roman" w:eastAsia="Times New Roman" w:hAnsi="Times New Roman" w:cs="Times New Roman"/>
          <w:sz w:val="28"/>
          <w:szCs w:val="28"/>
        </w:rPr>
        <w:t xml:space="preserve"> проживающего </w:t>
      </w:r>
      <w:r>
        <w:rPr>
          <w:rFonts w:ascii="Times New Roman" w:eastAsia="Times New Roman" w:hAnsi="Times New Roman" w:cs="Times New Roman"/>
          <w:sz w:val="28"/>
          <w:szCs w:val="28"/>
        </w:rPr>
        <w:t xml:space="preserve">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left="4536"/>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w:t>
      </w:r>
      <w:r>
        <w:rPr>
          <w:rFonts w:ascii="Times New Roman" w:eastAsia="Times New Roman" w:hAnsi="Times New Roman" w:cs="Times New Roman"/>
          <w:sz w:val="28"/>
          <w:szCs w:val="28"/>
        </w:rPr>
        <w:t xml:space="preserve">82 АП </w:t>
      </w:r>
      <w:r>
        <w:rPr>
          <w:rStyle w:val="cat-PhoneNumbergrp-26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19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Pr>
          <w:rStyle w:val="cat-Timegrp-24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а/д граница с Укариной – Джанкой – Феодосия – Керчь 243 км. в близи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 </w:t>
      </w:r>
      <w:r>
        <w:rPr>
          <w:rStyle w:val="cat-CarMakeModelgrp-25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р/з 99-77КРП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имея права управления транспортным средством, </w:t>
      </w:r>
      <w:r>
        <w:rPr>
          <w:rFonts w:ascii="Times New Roman" w:eastAsia="Times New Roman" w:hAnsi="Times New Roman" w:cs="Times New Roman"/>
          <w:sz w:val="28"/>
          <w:szCs w:val="28"/>
        </w:rPr>
        <w:t xml:space="preserve">с признаком опьянения, а именно: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поведение не соответствующее обстановке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w:t>
      </w:r>
      <w:r>
        <w:rPr>
          <w:rFonts w:ascii="Times New Roman" w:eastAsia="Times New Roman" w:hAnsi="Times New Roman" w:cs="Times New Roman"/>
          <w:sz w:val="28"/>
          <w:szCs w:val="28"/>
        </w:rPr>
        <w:t>сотрудника полиции</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 xml:space="preserve">освидетельствования на состояние алкогольного опьянения, а также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w:t>
      </w:r>
      <w:r>
        <w:rPr>
          <w:rFonts w:ascii="Times New Roman" w:eastAsia="Times New Roman" w:hAnsi="Times New Roman" w:cs="Times New Roman"/>
          <w:sz w:val="28"/>
          <w:szCs w:val="28"/>
        </w:rPr>
        <w:t xml:space="preserve">при отсутствии в его действиях уголовно наказуемого деяния, </w:t>
      </w:r>
      <w:r>
        <w:rPr>
          <w:rFonts w:ascii="Times New Roman" w:eastAsia="Times New Roman" w:hAnsi="Times New Roman" w:cs="Times New Roman"/>
          <w:sz w:val="28"/>
          <w:szCs w:val="28"/>
        </w:rPr>
        <w:t>чем нарушил п.п. 2.3.2 ПДД РФ, за что предусмотрена ответственность по ч. 2 ст. 12.26 КоАП РФ.</w:t>
      </w:r>
    </w:p>
    <w:p>
      <w:pPr>
        <w:spacing w:before="0" w:after="0"/>
        <w:ind w:firstLine="567"/>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Style w:val="cat-FIOgrp-19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судебном заседании пояснил, что протокол составлен верно, с нарушением согласен, вину признает, в содеянном раскаивается.</w:t>
      </w:r>
      <w:r>
        <w:rPr>
          <w:rFonts w:ascii="Times New Roman" w:eastAsia="Times New Roman" w:hAnsi="Times New Roman" w:cs="Times New Roman"/>
          <w:sz w:val="28"/>
          <w:szCs w:val="28"/>
        </w:rPr>
        <w:t xml:space="preserve"> Водительское удостоверение никогда не получал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тот день </w:t>
      </w:r>
      <w:r>
        <w:rPr>
          <w:rFonts w:ascii="Times New Roman" w:eastAsia="Times New Roman" w:hAnsi="Times New Roman" w:cs="Times New Roman"/>
          <w:sz w:val="28"/>
          <w:szCs w:val="28"/>
        </w:rPr>
        <w:t xml:space="preserve">ехал </w:t>
      </w:r>
      <w:r>
        <w:rPr>
          <w:rFonts w:ascii="Times New Roman" w:eastAsia="Times New Roman" w:hAnsi="Times New Roman" w:cs="Times New Roman"/>
          <w:sz w:val="28"/>
          <w:szCs w:val="28"/>
        </w:rPr>
        <w:t xml:space="preserve">из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когда его остановили сотрудники полиции. При общении с сотрудниками полиции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тказался пройти</w:t>
      </w:r>
      <w:r>
        <w:rPr>
          <w:rFonts w:ascii="Times New Roman" w:eastAsia="Times New Roman" w:hAnsi="Times New Roman" w:cs="Times New Roman"/>
          <w:sz w:val="28"/>
          <w:szCs w:val="28"/>
        </w:rPr>
        <w:t xml:space="preserve"> как освидетельствование на состояние опьянения на месте, так и </w:t>
      </w:r>
      <w:r>
        <w:rPr>
          <w:rFonts w:ascii="Times New Roman" w:eastAsia="Times New Roman" w:hAnsi="Times New Roman" w:cs="Times New Roman"/>
          <w:sz w:val="28"/>
          <w:szCs w:val="28"/>
        </w:rPr>
        <w:t>медицинское освидетельствование</w:t>
      </w:r>
      <w:r>
        <w:rPr>
          <w:rFonts w:ascii="Times New Roman" w:eastAsia="Times New Roman" w:hAnsi="Times New Roman" w:cs="Times New Roman"/>
          <w:sz w:val="28"/>
          <w:szCs w:val="28"/>
        </w:rPr>
        <w:t xml:space="preserve"> в медицинском учреждении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19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2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6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1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7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8rplc-2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из модуля запросы ФИС ГИБДД М по ранее проведенным технологическим операциям и </w:t>
      </w:r>
      <w:r>
        <w:rPr>
          <w:rFonts w:ascii="Times New Roman" w:eastAsia="Times New Roman" w:hAnsi="Times New Roman" w:cs="Times New Roman"/>
          <w:sz w:val="28"/>
          <w:szCs w:val="28"/>
        </w:rPr>
        <w:t xml:space="preserve">справкой к протоколу от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Style w:val="cat-FIOgrp-19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водительское удостоверение не получал</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на имя </w:t>
      </w:r>
      <w:r>
        <w:rPr>
          <w:rStyle w:val="cat-FIOgrp-19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44"/>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2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правовой позиции выраженной </w:t>
      </w:r>
      <w:r>
        <w:rPr>
          <w:rFonts w:ascii="Times New Roman" w:eastAsia="Times New Roman" w:hAnsi="Times New Roman" w:cs="Times New Roman"/>
          <w:sz w:val="28"/>
          <w:szCs w:val="28"/>
        </w:rPr>
        <w:t xml:space="preserve">в </w:t>
      </w:r>
      <w:hyperlink r:id="rId4" w:history="1">
        <w:r>
          <w:rPr>
            <w:rFonts w:ascii="Times New Roman" w:eastAsia="Times New Roman" w:hAnsi="Times New Roman" w:cs="Times New Roman"/>
            <w:color w:val="0000EE"/>
            <w:sz w:val="28"/>
            <w:szCs w:val="28"/>
          </w:rPr>
          <w:t>пункте 11</w:t>
        </w:r>
      </w:hyperlink>
      <w:r>
        <w:rPr>
          <w:rFonts w:ascii="Times New Roman" w:eastAsia="Times New Roman" w:hAnsi="Times New Roman" w:cs="Times New Roman"/>
          <w:sz w:val="28"/>
          <w:szCs w:val="28"/>
        </w:rPr>
        <w:t xml:space="preserve">, 13 постановления Пленума Верховного Суда Российской Федерации от </w:t>
      </w:r>
      <w:r>
        <w:rPr>
          <w:rStyle w:val="cat-Dategrp-13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pPr>
        <w:spacing w:before="0" w:after="0"/>
        <w:ind w:firstLine="540"/>
        <w:jc w:val="both"/>
        <w:rPr>
          <w:sz w:val="28"/>
          <w:szCs w:val="28"/>
        </w:rPr>
      </w:pPr>
      <w:r>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7"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или </w:t>
      </w:r>
      <w:hyperlink r:id="rId8"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административного правонарушения (например, за оставление в нарушение </w:t>
      </w:r>
      <w:hyperlink r:id="rId9"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w:t>
      </w:r>
      <w:hyperlink r:id="rId10" w:history="1">
        <w:r>
          <w:rPr>
            <w:rFonts w:ascii="Times New Roman" w:eastAsia="Times New Roman" w:hAnsi="Times New Roman" w:cs="Times New Roman"/>
            <w:color w:val="0000EE"/>
            <w:sz w:val="28"/>
            <w:szCs w:val="28"/>
          </w:rPr>
          <w:t>части 3 статьи 12.8</w:t>
        </w:r>
      </w:hyperlink>
      <w:r>
        <w:rPr>
          <w:rFonts w:ascii="Times New Roman" w:eastAsia="Times New Roman" w:hAnsi="Times New Roman" w:cs="Times New Roman"/>
          <w:sz w:val="28"/>
          <w:szCs w:val="28"/>
        </w:rPr>
        <w:t xml:space="preserve"> КоАП РФ либо </w:t>
      </w:r>
      <w:hyperlink r:id="rId11" w:history="1">
        <w:r>
          <w:rPr>
            <w:rFonts w:ascii="Times New Roman" w:eastAsia="Times New Roman" w:hAnsi="Times New Roman" w:cs="Times New Roman"/>
            <w:color w:val="0000EE"/>
            <w:sz w:val="28"/>
            <w:szCs w:val="28"/>
          </w:rPr>
          <w:t>части 2 статьи 12.26</w:t>
        </w:r>
      </w:hyperlink>
      <w:r>
        <w:rPr>
          <w:rFonts w:ascii="Times New Roman" w:eastAsia="Times New Roman" w:hAnsi="Times New Roman" w:cs="Times New Roman"/>
          <w:sz w:val="28"/>
          <w:szCs w:val="28"/>
        </w:rPr>
        <w:t xml:space="preserve"> данного кодекса. Дополнительная квалификация действий лица по </w:t>
      </w:r>
      <w:hyperlink r:id="rId12"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либо по </w:t>
      </w:r>
      <w:hyperlink r:id="rId13" w:history="1">
        <w:r>
          <w:rPr>
            <w:rFonts w:ascii="Times New Roman" w:eastAsia="Times New Roman" w:hAnsi="Times New Roman" w:cs="Times New Roman"/>
            <w:color w:val="0000EE"/>
            <w:sz w:val="28"/>
            <w:szCs w:val="28"/>
          </w:rPr>
          <w:t>части 2 статьи 12.7</w:t>
        </w:r>
      </w:hyperlink>
      <w:r>
        <w:rPr>
          <w:rFonts w:ascii="Times New Roman" w:eastAsia="Times New Roman" w:hAnsi="Times New Roman" w:cs="Times New Roman"/>
          <w:sz w:val="28"/>
          <w:szCs w:val="28"/>
        </w:rPr>
        <w:t xml:space="preserve"> КоАП РФ в указанном случае не требуется.</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4"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5"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w:t>
      </w:r>
      <w:r>
        <w:rPr>
          <w:rFonts w:ascii="Times New Roman" w:eastAsia="Times New Roman" w:hAnsi="Times New Roman" w:cs="Times New Roman"/>
          <w:sz w:val="28"/>
          <w:szCs w:val="28"/>
        </w:rPr>
        <w:t>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19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находился в состоянии опьянения, послужило наличие выявленного у него сотрудником ГИБДД признаков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поведение не соответствующее обстановке</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19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6"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19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 отказался,</w:t>
      </w:r>
      <w:r>
        <w:rPr>
          <w:rFonts w:ascii="Times New Roman" w:eastAsia="Times New Roman" w:hAnsi="Times New Roman" w:cs="Times New Roman"/>
          <w:sz w:val="28"/>
          <w:szCs w:val="28"/>
        </w:rPr>
        <w:t xml:space="preserve"> о чем собственноручно расписался в протоколе.</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Факт управления </w:t>
      </w:r>
      <w:r>
        <w:rPr>
          <w:rStyle w:val="cat-FIOgrp-19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наличии у него признаков алкогольного опьянения </w:t>
      </w:r>
      <w:r>
        <w:rPr>
          <w:rFonts w:ascii="Times New Roman" w:eastAsia="Times New Roman" w:hAnsi="Times New Roman" w:cs="Times New Roman"/>
          <w:sz w:val="28"/>
          <w:szCs w:val="28"/>
        </w:rPr>
        <w:t xml:space="preserve">и отказа от прохождения медицинского освидетельствования </w:t>
      </w:r>
      <w:r>
        <w:rPr>
          <w:rFonts w:ascii="Times New Roman" w:eastAsia="Times New Roman" w:hAnsi="Times New Roman" w:cs="Times New Roman"/>
          <w:sz w:val="28"/>
          <w:szCs w:val="28"/>
        </w:rPr>
        <w:t xml:space="preserve">подтверждается собранными по делу доказательствами, в том числе, 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7rplc-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28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был подтвержден </w:t>
      </w:r>
      <w:r>
        <w:rPr>
          <w:rStyle w:val="cat-FIOgrp-1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имеющейся в материалах дела </w:t>
      </w:r>
      <w:r>
        <w:rPr>
          <w:rFonts w:ascii="Times New Roman" w:eastAsia="Times New Roman" w:hAnsi="Times New Roman" w:cs="Times New Roman"/>
          <w:sz w:val="28"/>
          <w:szCs w:val="28"/>
        </w:rPr>
        <w:t xml:space="preserve">видеозаписи </w:t>
      </w:r>
      <w:r>
        <w:rPr>
          <w:rStyle w:val="cat-FIOgrp-19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разъяснены его права, предусмотренные </w:t>
      </w:r>
      <w:hyperlink r:id="rId17"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и </w:t>
      </w:r>
      <w:hyperlink r:id="rId18" w:history="1">
        <w:r>
          <w:rPr>
            <w:rFonts w:ascii="Times New Roman" w:eastAsia="Times New Roman" w:hAnsi="Times New Roman" w:cs="Times New Roman"/>
            <w:color w:val="0000EE"/>
            <w:sz w:val="28"/>
            <w:szCs w:val="28"/>
          </w:rPr>
          <w:t>25.1</w:t>
        </w:r>
      </w:hyperlink>
      <w:r>
        <w:rPr>
          <w:rFonts w:ascii="Times New Roman" w:eastAsia="Times New Roman" w:hAnsi="Times New Roman" w:cs="Times New Roman"/>
          <w:sz w:val="28"/>
          <w:szCs w:val="28"/>
        </w:rPr>
        <w:t xml:space="preserve"> КоАП РФ, на предложение сотрудника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на, что он ответил отказом. Каких-либо замечаний о допущенных нарушениях закона при составлении указанных процессуальных документов он не высказывал. </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w:t>
      </w:r>
      <w:r>
        <w:rPr>
          <w:rFonts w:ascii="Times New Roman" w:eastAsia="Times New Roman" w:hAnsi="Times New Roman" w:cs="Times New Roman"/>
          <w:sz w:val="28"/>
          <w:szCs w:val="28"/>
        </w:rPr>
        <w:t xml:space="preserve">направление на освидетельствование на состояние алкогольного опьянения, </w:t>
      </w:r>
      <w:r>
        <w:rPr>
          <w:rFonts w:ascii="Times New Roman" w:eastAsia="Times New Roman" w:hAnsi="Times New Roman" w:cs="Times New Roman"/>
          <w:sz w:val="28"/>
          <w:szCs w:val="28"/>
        </w:rPr>
        <w:t xml:space="preserve">направление на медицинское освидетельствование) были применены к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Style w:val="cat-FIOgrp-1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19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 свои пояснения «</w:t>
      </w:r>
      <w:r>
        <w:rPr>
          <w:rFonts w:ascii="Times New Roman" w:eastAsia="Times New Roman" w:hAnsi="Times New Roman" w:cs="Times New Roman"/>
          <w:sz w:val="28"/>
          <w:szCs w:val="28"/>
        </w:rPr>
        <w:t>вину признаю, прошу строго не наказывать</w:t>
      </w:r>
      <w:r>
        <w:rPr>
          <w:rFonts w:ascii="Times New Roman" w:eastAsia="Times New Roman" w:hAnsi="Times New Roman" w:cs="Times New Roman"/>
          <w:sz w:val="28"/>
          <w:szCs w:val="28"/>
        </w:rPr>
        <w:t>», то есть фактически признал свою вину в совершении административного правонарушения, каких либо ходатайств или заявлений им не заявлялось.</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8rplc-4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9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5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1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расписался </w:t>
      </w:r>
      <w:r>
        <w:rPr>
          <w:rFonts w:ascii="Times New Roman" w:eastAsia="Times New Roman" w:hAnsi="Times New Roman" w:cs="Times New Roman"/>
          <w:sz w:val="28"/>
          <w:szCs w:val="28"/>
        </w:rPr>
        <w:t xml:space="preserve">в составленных в отношении него процессуальных документах. </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9"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Видеозапись обеспечивает, в том числе визуальную идентификацию объектов и участников проводимых процессуальных действий, аудиофиксацию речи, последовательна, а также соотносится с местом и временем совершения административного правонарушения.</w:t>
      </w:r>
    </w:p>
    <w:p>
      <w:pPr>
        <w:spacing w:before="0" w:after="0"/>
        <w:ind w:firstLine="547"/>
        <w:jc w:val="both"/>
        <w:rPr>
          <w:sz w:val="28"/>
          <w:szCs w:val="28"/>
        </w:rPr>
      </w:pPr>
      <w:r>
        <w:rPr>
          <w:rFonts w:ascii="Times New Roman" w:eastAsia="Times New Roman" w:hAnsi="Times New Roman" w:cs="Times New Roman"/>
          <w:sz w:val="28"/>
          <w:szCs w:val="28"/>
        </w:rPr>
        <w:t xml:space="preserve">В представленной видеозаписи, мировой судья не усматривает каких-либо нарушений в действиях сотрудников полиции.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6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20"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8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6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w:t>
      </w:r>
      <w:r>
        <w:rPr>
          <w:rStyle w:val="cat-Dategrp-11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w:t>
      </w:r>
      <w:r>
        <w:rPr>
          <w:rStyle w:val="cat-FIOgrp-19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0"/>
        <w:jc w:val="both"/>
        <w:rPr>
          <w:sz w:val="28"/>
          <w:szCs w:val="28"/>
        </w:rPr>
      </w:pPr>
      <w:r>
        <w:rPr>
          <w:rFonts w:ascii="Times New Roman" w:eastAsia="Times New Roman" w:hAnsi="Times New Roman" w:cs="Times New Roman"/>
          <w:sz w:val="28"/>
          <w:szCs w:val="28"/>
        </w:rPr>
        <w:t xml:space="preserve">Факт отсутствия права управления транспортными средствами у </w:t>
      </w:r>
      <w:r>
        <w:rPr>
          <w:rStyle w:val="cat-FIOgrp-19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установленный в судебном заседании,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справкой к протоколу об административном правонарушении от </w:t>
      </w:r>
      <w:r>
        <w:rPr>
          <w:rStyle w:val="cat-Dategrp-11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сведениями </w:t>
      </w:r>
      <w:r>
        <w:rPr>
          <w:rFonts w:ascii="Times New Roman" w:eastAsia="Times New Roman" w:hAnsi="Times New Roman" w:cs="Times New Roman"/>
          <w:sz w:val="28"/>
          <w:szCs w:val="28"/>
        </w:rPr>
        <w:t>баз</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«ФИС» водительское удостоверение на имя </w:t>
      </w:r>
      <w:r>
        <w:rPr>
          <w:rStyle w:val="cat-FIOgrp-19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3rplc-5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 выдавалось. Данный факт не отрицался и самим правонарушителем.</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19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содержат уголовно наказуемого </w:t>
      </w:r>
      <w:hyperlink r:id="rId2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2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2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19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19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Отягчающих а</w:t>
      </w:r>
      <w:r>
        <w:rPr>
          <w:rFonts w:ascii="Times New Roman" w:eastAsia="Times New Roman" w:hAnsi="Times New Roman" w:cs="Times New Roman"/>
          <w:sz w:val="28"/>
          <w:szCs w:val="28"/>
        </w:rPr>
        <w:t xml:space="preserve">дминистративную ответственность обстоятельствам, </w:t>
      </w:r>
      <w:r>
        <w:rPr>
          <w:rFonts w:ascii="Times New Roman" w:eastAsia="Times New Roman" w:hAnsi="Times New Roman" w:cs="Times New Roman"/>
          <w:sz w:val="28"/>
          <w:szCs w:val="28"/>
        </w:rPr>
        <w:t>судом не установлено.</w:t>
      </w:r>
    </w:p>
    <w:p>
      <w:pPr>
        <w:spacing w:before="0" w:after="0"/>
        <w:ind w:right="16"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смягчающие и отсутствие отягчающих административную ответственность обстоятельств, а так же то, что </w:t>
      </w:r>
      <w:r>
        <w:rPr>
          <w:rStyle w:val="cat-FIOgrp-19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относится к категории лиц, в отношении которых в соответствие с КоАП РФ, не может применяться административный арест, в том числе и по состоянию здоровья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чем, суд считает необходимым назначить ему</w:t>
      </w:r>
      <w:r>
        <w:rPr>
          <w:rFonts w:ascii="Times New Roman" w:eastAsia="Times New Roman" w:hAnsi="Times New Roman" w:cs="Times New Roman"/>
          <w:sz w:val="28"/>
          <w:szCs w:val="28"/>
        </w:rPr>
        <w:t xml:space="preserve"> минимальное</w:t>
      </w:r>
      <w:r>
        <w:rPr>
          <w:rFonts w:ascii="Times New Roman" w:eastAsia="Times New Roman" w:hAnsi="Times New Roman" w:cs="Times New Roman"/>
          <w:sz w:val="28"/>
          <w:szCs w:val="28"/>
        </w:rPr>
        <w:t xml:space="preserve"> наказание предусмотренное санкцией ч. 2 ст. 12.26 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в виде административного ареста.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w:t>
      </w:r>
      <w:r>
        <w:rPr>
          <w:rFonts w:ascii="Times New Roman" w:eastAsia="Times New Roman" w:hAnsi="Times New Roman" w:cs="Times New Roman"/>
          <w:sz w:val="28"/>
          <w:szCs w:val="28"/>
        </w:rPr>
        <w:t>ч. 2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ст.ст.</w:t>
      </w:r>
      <w:r>
        <w:rPr>
          <w:rFonts w:ascii="Times New Roman" w:eastAsia="Times New Roman" w:hAnsi="Times New Roman" w:cs="Times New Roman"/>
          <w:sz w:val="28"/>
          <w:szCs w:val="28"/>
        </w:rPr>
        <w:t xml:space="preserve"> 29.9, 29.10 КоАП РФ, мировой судья</w:t>
      </w:r>
    </w:p>
    <w:p>
      <w:pPr>
        <w:spacing w:before="0" w:after="0"/>
        <w:ind w:right="16" w:firstLine="720"/>
        <w:jc w:val="center"/>
        <w:rPr>
          <w:sz w:val="28"/>
          <w:szCs w:val="28"/>
        </w:rPr>
      </w:pPr>
    </w:p>
    <w:p>
      <w:pPr>
        <w:spacing w:before="0" w:after="0"/>
        <w:ind w:right="16" w:firstLine="720"/>
        <w:jc w:val="center"/>
        <w:rPr>
          <w:sz w:val="28"/>
          <w:szCs w:val="28"/>
        </w:rPr>
      </w:pPr>
      <w:r>
        <w:rPr>
          <w:rFonts w:ascii="Times New Roman" w:eastAsia="Times New Roman" w:hAnsi="Times New Roman" w:cs="Times New Roman"/>
          <w:sz w:val="28"/>
          <w:szCs w:val="28"/>
        </w:rPr>
        <w:t xml:space="preserve">ПОСТАНОВИЛ: </w:t>
      </w:r>
    </w:p>
    <w:p>
      <w:pPr>
        <w:spacing w:before="0" w:after="0"/>
        <w:ind w:right="16" w:firstLine="720"/>
        <w:jc w:val="both"/>
        <w:rPr>
          <w:sz w:val="28"/>
          <w:szCs w:val="28"/>
        </w:rPr>
      </w:pPr>
    </w:p>
    <w:p>
      <w:pPr>
        <w:spacing w:before="0" w:after="0"/>
        <w:ind w:firstLine="540"/>
        <w:jc w:val="both"/>
        <w:rPr>
          <w:sz w:val="28"/>
          <w:szCs w:val="28"/>
        </w:rPr>
      </w:pPr>
      <w:r>
        <w:rPr>
          <w:rStyle w:val="cat-FIOgrp-20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суток.</w:t>
      </w:r>
      <w:r>
        <w:rPr>
          <w:rFonts w:ascii="Times New Roman" w:eastAsia="Times New Roman" w:hAnsi="Times New Roman" w:cs="Times New Roman"/>
          <w:sz w:val="28"/>
          <w:szCs w:val="28"/>
        </w:rPr>
        <w:t xml:space="preserve"> </w:t>
      </w:r>
    </w:p>
    <w:p>
      <w:pPr>
        <w:spacing w:before="0" w:after="0"/>
        <w:ind w:right="16" w:firstLine="567"/>
        <w:jc w:val="both"/>
        <w:rPr>
          <w:sz w:val="28"/>
          <w:szCs w:val="28"/>
        </w:rPr>
      </w:pPr>
      <w:r>
        <w:rPr>
          <w:rFonts w:ascii="Times New Roman" w:eastAsia="Times New Roman" w:hAnsi="Times New Roman" w:cs="Times New Roman"/>
          <w:sz w:val="28"/>
          <w:szCs w:val="28"/>
        </w:rPr>
        <w:t xml:space="preserve">Срок наказания в виде административного ареста назначенного </w:t>
      </w:r>
      <w:r>
        <w:rPr>
          <w:rStyle w:val="cat-FIOgrp-19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исчислять с </w:t>
      </w:r>
      <w:r>
        <w:rPr>
          <w:rStyle w:val="cat-Dategrp-17rplc-6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час. </w:t>
      </w:r>
    </w:p>
    <w:p>
      <w:pPr>
        <w:spacing w:before="0" w:after="0"/>
        <w:ind w:right="16"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6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70"/>
          <w:rFonts w:ascii="Times New Roman" w:eastAsia="Times New Roman" w:hAnsi="Times New Roman" w:cs="Times New Roman"/>
          <w:sz w:val="28"/>
          <w:szCs w:val="28"/>
        </w:rPr>
        <w:t>фио</w:t>
      </w:r>
    </w:p>
    <w:p>
      <w:pPr>
        <w:spacing w:before="0" w:after="0"/>
        <w:ind w:firstLine="600"/>
        <w:jc w:val="both"/>
        <w:rPr>
          <w:sz w:val="28"/>
          <w:szCs w:val="28"/>
        </w:rPr>
      </w:pPr>
    </w:p>
    <w:sectPr>
      <w:headerReference w:type="default" r:id="rId2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FIOgrp-19rplc-4">
    <w:name w:val="cat-FIO grp-19 rplc-4"/>
    <w:basedOn w:val="DefaultParagraphFont"/>
  </w:style>
  <w:style w:type="character" w:customStyle="1" w:styleId="cat-FIOgrp-20rplc-5">
    <w:name w:val="cat-FIO grp-20 rplc-5"/>
    <w:basedOn w:val="DefaultParagraphFont"/>
  </w:style>
  <w:style w:type="character" w:customStyle="1" w:styleId="cat-PassportDatagrp-22rplc-6">
    <w:name w:val="cat-PassportData grp-22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PhoneNumbergrp-26rplc-9">
    <w:name w:val="cat-PhoneNumber grp-26 rplc-9"/>
    <w:basedOn w:val="DefaultParagraphFont"/>
  </w:style>
  <w:style w:type="character" w:customStyle="1" w:styleId="cat-Dategrp-11rplc-10">
    <w:name w:val="cat-Date grp-11 rplc-10"/>
    <w:basedOn w:val="DefaultParagraphFont"/>
  </w:style>
  <w:style w:type="character" w:customStyle="1" w:styleId="cat-FIOgrp-19rplc-11">
    <w:name w:val="cat-FIO grp-19 rplc-11"/>
    <w:basedOn w:val="DefaultParagraphFont"/>
  </w:style>
  <w:style w:type="character" w:customStyle="1" w:styleId="cat-Dategrp-11rplc-12">
    <w:name w:val="cat-Date grp-11 rplc-12"/>
    <w:basedOn w:val="DefaultParagraphFont"/>
  </w:style>
  <w:style w:type="character" w:customStyle="1" w:styleId="cat-Timegrp-24rplc-13">
    <w:name w:val="cat-Time grp-24 rplc-13"/>
    <w:basedOn w:val="DefaultParagraphFont"/>
  </w:style>
  <w:style w:type="character" w:customStyle="1" w:styleId="cat-Addressgrp-4rplc-14">
    <w:name w:val="cat-Address grp-4 rplc-14"/>
    <w:basedOn w:val="DefaultParagraphFont"/>
  </w:style>
  <w:style w:type="character" w:customStyle="1" w:styleId="cat-CarMakeModelgrp-25rplc-15">
    <w:name w:val="cat-CarMakeModel grp-25 rplc-15"/>
    <w:basedOn w:val="DefaultParagraphFont"/>
  </w:style>
  <w:style w:type="character" w:customStyle="1" w:styleId="cat-FIOgrp-19rplc-16">
    <w:name w:val="cat-FIO grp-19 rplc-16"/>
    <w:basedOn w:val="DefaultParagraphFont"/>
  </w:style>
  <w:style w:type="character" w:customStyle="1" w:styleId="cat-Addressgrp-5rplc-17">
    <w:name w:val="cat-Address grp-5 rplc-17"/>
    <w:basedOn w:val="DefaultParagraphFont"/>
  </w:style>
  <w:style w:type="character" w:customStyle="1" w:styleId="cat-FIOgrp-19rplc-18">
    <w:name w:val="cat-FIO grp-19 rplc-18"/>
    <w:basedOn w:val="DefaultParagraphFont"/>
  </w:style>
  <w:style w:type="character" w:customStyle="1" w:styleId="cat-PhoneNumbergrp-26rplc-19">
    <w:name w:val="cat-PhoneNumber grp-26 rplc-19"/>
    <w:basedOn w:val="DefaultParagraphFont"/>
  </w:style>
  <w:style w:type="character" w:customStyle="1" w:styleId="cat-Dategrp-11rplc-20">
    <w:name w:val="cat-Date grp-11 rplc-20"/>
    <w:basedOn w:val="DefaultParagraphFont"/>
  </w:style>
  <w:style w:type="character" w:customStyle="1" w:styleId="cat-PhoneNumbergrp-27rplc-21">
    <w:name w:val="cat-PhoneNumber grp-27 rplc-21"/>
    <w:basedOn w:val="DefaultParagraphFont"/>
  </w:style>
  <w:style w:type="character" w:customStyle="1" w:styleId="cat-Dategrp-11rplc-22">
    <w:name w:val="cat-Date grp-11 rplc-22"/>
    <w:basedOn w:val="DefaultParagraphFont"/>
  </w:style>
  <w:style w:type="character" w:customStyle="1" w:styleId="cat-PhoneNumbergrp-28rplc-23">
    <w:name w:val="cat-PhoneNumber grp-28 rplc-23"/>
    <w:basedOn w:val="DefaultParagraphFont"/>
  </w:style>
  <w:style w:type="character" w:customStyle="1" w:styleId="cat-Dategrp-11rplc-24">
    <w:name w:val="cat-Date grp-11 rplc-24"/>
    <w:basedOn w:val="DefaultParagraphFont"/>
  </w:style>
  <w:style w:type="character" w:customStyle="1" w:styleId="cat-Dategrp-11rplc-25">
    <w:name w:val="cat-Date grp-11 rplc-25"/>
    <w:basedOn w:val="DefaultParagraphFont"/>
  </w:style>
  <w:style w:type="character" w:customStyle="1" w:styleId="cat-FIOgrp-19rplc-26">
    <w:name w:val="cat-FIO grp-19 rplc-26"/>
    <w:basedOn w:val="DefaultParagraphFont"/>
  </w:style>
  <w:style w:type="character" w:customStyle="1" w:styleId="cat-FIOgrp-19rplc-27">
    <w:name w:val="cat-FIO grp-19 rplc-27"/>
    <w:basedOn w:val="DefaultParagraphFont"/>
  </w:style>
  <w:style w:type="character" w:customStyle="1" w:styleId="cat-Dategrp-12rplc-28">
    <w:name w:val="cat-Date grp-12 rplc-28"/>
    <w:basedOn w:val="DefaultParagraphFont"/>
  </w:style>
  <w:style w:type="character" w:customStyle="1" w:styleId="cat-Dategrp-13rplc-29">
    <w:name w:val="cat-Date grp-13 rplc-29"/>
    <w:basedOn w:val="DefaultParagraphFont"/>
  </w:style>
  <w:style w:type="character" w:customStyle="1" w:styleId="cat-Dategrp-14rplc-30">
    <w:name w:val="cat-Date grp-14 rplc-30"/>
    <w:basedOn w:val="DefaultParagraphFont"/>
  </w:style>
  <w:style w:type="character" w:customStyle="1" w:styleId="cat-FIOgrp-19rplc-31">
    <w:name w:val="cat-FIO grp-19 rplc-31"/>
    <w:basedOn w:val="DefaultParagraphFont"/>
  </w:style>
  <w:style w:type="character" w:customStyle="1" w:styleId="cat-FIOgrp-19rplc-32">
    <w:name w:val="cat-FIO grp-19 rplc-32"/>
    <w:basedOn w:val="DefaultParagraphFont"/>
  </w:style>
  <w:style w:type="character" w:customStyle="1" w:styleId="cat-FIOgrp-19rplc-33">
    <w:name w:val="cat-FIO grp-19 rplc-33"/>
    <w:basedOn w:val="DefaultParagraphFont"/>
  </w:style>
  <w:style w:type="character" w:customStyle="1" w:styleId="cat-FIOgrp-19rplc-34">
    <w:name w:val="cat-FIO grp-19 rplc-34"/>
    <w:basedOn w:val="DefaultParagraphFont"/>
  </w:style>
  <w:style w:type="character" w:customStyle="1" w:styleId="cat-PhoneNumbergrp-27rplc-35">
    <w:name w:val="cat-PhoneNumber grp-27 rplc-35"/>
    <w:basedOn w:val="DefaultParagraphFont"/>
  </w:style>
  <w:style w:type="character" w:customStyle="1" w:styleId="cat-Dategrp-11rplc-36">
    <w:name w:val="cat-Date grp-11 rplc-36"/>
    <w:basedOn w:val="DefaultParagraphFont"/>
  </w:style>
  <w:style w:type="character" w:customStyle="1" w:styleId="cat-PhoneNumbergrp-28rplc-37">
    <w:name w:val="cat-PhoneNumber grp-28 rplc-37"/>
    <w:basedOn w:val="DefaultParagraphFont"/>
  </w:style>
  <w:style w:type="character" w:customStyle="1" w:styleId="cat-Dategrp-11rplc-38">
    <w:name w:val="cat-Date grp-11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Addressgrp-8rplc-44">
    <w:name w:val="cat-Address grp-8 rplc-44"/>
    <w:basedOn w:val="DefaultParagraphFont"/>
  </w:style>
  <w:style w:type="character" w:customStyle="1" w:styleId="cat-Addressgrp-9rplc-45">
    <w:name w:val="cat-Address grp-9 rplc-45"/>
    <w:basedOn w:val="DefaultParagraphFont"/>
  </w:style>
  <w:style w:type="character" w:customStyle="1" w:styleId="cat-Dategrp-15rplc-46">
    <w:name w:val="cat-Date grp-15 rplc-46"/>
    <w:basedOn w:val="DefaultParagraphFont"/>
  </w:style>
  <w:style w:type="character" w:customStyle="1" w:styleId="cat-FIOgrp-19rplc-47">
    <w:name w:val="cat-FIO grp-19 rplc-47"/>
    <w:basedOn w:val="DefaultParagraphFont"/>
  </w:style>
  <w:style w:type="character" w:customStyle="1" w:styleId="cat-FIOgrp-19rplc-48">
    <w:name w:val="cat-FIO grp-19 rplc-48"/>
    <w:basedOn w:val="DefaultParagraphFont"/>
  </w:style>
  <w:style w:type="character" w:customStyle="1" w:styleId="cat-Dategrp-16rplc-49">
    <w:name w:val="cat-Date grp-16 rplc-49"/>
    <w:basedOn w:val="DefaultParagraphFont"/>
  </w:style>
  <w:style w:type="character" w:customStyle="1" w:styleId="cat-PhoneNumbergrp-28rplc-50">
    <w:name w:val="cat-PhoneNumber grp-28 rplc-50"/>
    <w:basedOn w:val="DefaultParagraphFont"/>
  </w:style>
  <w:style w:type="character" w:customStyle="1" w:styleId="cat-Dategrp-11rplc-51">
    <w:name w:val="cat-Date grp-11 rplc-51"/>
    <w:basedOn w:val="DefaultParagraphFont"/>
  </w:style>
  <w:style w:type="character" w:customStyle="1" w:styleId="cat-PhoneNumbergrp-26rplc-52">
    <w:name w:val="cat-PhoneNumber grp-26 rplc-52"/>
    <w:basedOn w:val="DefaultParagraphFont"/>
  </w:style>
  <w:style w:type="character" w:customStyle="1" w:styleId="cat-Dategrp-11rplc-53">
    <w:name w:val="cat-Date grp-11 rplc-53"/>
    <w:basedOn w:val="DefaultParagraphFont"/>
  </w:style>
  <w:style w:type="character" w:customStyle="1" w:styleId="cat-FIOgrp-19rplc-54">
    <w:name w:val="cat-FIO grp-19 rplc-54"/>
    <w:basedOn w:val="DefaultParagraphFont"/>
  </w:style>
  <w:style w:type="character" w:customStyle="1" w:styleId="cat-FIOgrp-19rplc-55">
    <w:name w:val="cat-FIO grp-19 rplc-55"/>
    <w:basedOn w:val="DefaultParagraphFont"/>
  </w:style>
  <w:style w:type="character" w:customStyle="1" w:styleId="cat-Dategrp-11rplc-56">
    <w:name w:val="cat-Date grp-11 rplc-56"/>
    <w:basedOn w:val="DefaultParagraphFont"/>
  </w:style>
  <w:style w:type="character" w:customStyle="1" w:styleId="cat-FIOgrp-19rplc-57">
    <w:name w:val="cat-FIO grp-19 rplc-57"/>
    <w:basedOn w:val="DefaultParagraphFont"/>
  </w:style>
  <w:style w:type="character" w:customStyle="1" w:styleId="cat-PassportDatagrp-23rplc-58">
    <w:name w:val="cat-PassportData grp-23 rplc-58"/>
    <w:basedOn w:val="DefaultParagraphFont"/>
  </w:style>
  <w:style w:type="character" w:customStyle="1" w:styleId="cat-FIOgrp-19rplc-59">
    <w:name w:val="cat-FIO grp-19 rplc-59"/>
    <w:basedOn w:val="DefaultParagraphFont"/>
  </w:style>
  <w:style w:type="character" w:customStyle="1" w:styleId="cat-FIOgrp-19rplc-60">
    <w:name w:val="cat-FIO grp-19 rplc-60"/>
    <w:basedOn w:val="DefaultParagraphFont"/>
  </w:style>
  <w:style w:type="character" w:customStyle="1" w:styleId="cat-FIOgrp-19rplc-61">
    <w:name w:val="cat-FIO grp-19 rplc-61"/>
    <w:basedOn w:val="DefaultParagraphFont"/>
  </w:style>
  <w:style w:type="character" w:customStyle="1" w:styleId="cat-FIOgrp-19rplc-62">
    <w:name w:val="cat-FIO grp-19 rplc-62"/>
    <w:basedOn w:val="DefaultParagraphFont"/>
  </w:style>
  <w:style w:type="character" w:customStyle="1" w:styleId="cat-FIOgrp-20rplc-63">
    <w:name w:val="cat-FIO grp-20 rplc-63"/>
    <w:basedOn w:val="DefaultParagraphFont"/>
  </w:style>
  <w:style w:type="character" w:customStyle="1" w:styleId="cat-FIOgrp-19rplc-64">
    <w:name w:val="cat-FIO grp-19 rplc-64"/>
    <w:basedOn w:val="DefaultParagraphFont"/>
  </w:style>
  <w:style w:type="character" w:customStyle="1" w:styleId="cat-Dategrp-17rplc-65">
    <w:name w:val="cat-Date grp-17 rplc-65"/>
    <w:basedOn w:val="DefaultParagraphFont"/>
  </w:style>
  <w:style w:type="character" w:customStyle="1" w:styleId="cat-Addressgrp-1rplc-66">
    <w:name w:val="cat-Address grp-1 rplc-66"/>
    <w:basedOn w:val="DefaultParagraphFont"/>
  </w:style>
  <w:style w:type="character" w:customStyle="1" w:styleId="cat-Addressgrp-1rplc-67">
    <w:name w:val="cat-Address grp-1 rplc-67"/>
    <w:basedOn w:val="DefaultParagraphFont"/>
  </w:style>
  <w:style w:type="character" w:customStyle="1" w:styleId="cat-Addressgrp-6rplc-68">
    <w:name w:val="cat-Address grp-6 rplc-68"/>
    <w:basedOn w:val="DefaultParagraphFont"/>
  </w:style>
  <w:style w:type="character" w:customStyle="1" w:styleId="cat-Addressgrp-7rplc-69">
    <w:name w:val="cat-Address grp-7 rplc-69"/>
    <w:basedOn w:val="DefaultParagraphFont"/>
  </w:style>
  <w:style w:type="character" w:customStyle="1" w:styleId="cat-FIOgrp-21rplc-70">
    <w:name w:val="cat-FIO grp-21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9D5BE644726A919033BEF781126EBAD927D3C569E3620DD429BBC697C978C7C2C73CAF567E528F499B7C84EFE8A581D9ACA75801C66qDN3J" TargetMode="External" /><Relationship Id="rId11" Type="http://schemas.openxmlformats.org/officeDocument/2006/relationships/hyperlink" Target="consultantplus://offline/ref=D9D5BE644726A919033BEF781126EBAD927D3C569E3620DD429BBC697C978C7C2C73CAF567E52DF499B7C84EFE8A581D9ACA75801C66qDN3J" TargetMode="External" /><Relationship Id="rId12" Type="http://schemas.openxmlformats.org/officeDocument/2006/relationships/hyperlink" Target="consultantplus://offline/ref=D9D5BE644726A919033BEF781126EBAD927D3C569E3620DD429BBC697C978C7C2C73CAF263E020FACDEDD84AB7DE51029EDC6B8A0265DA0Dq8N4J" TargetMode="External" /><Relationship Id="rId13" Type="http://schemas.openxmlformats.org/officeDocument/2006/relationships/hyperlink" Target="consultantplus://offline/ref=D9D5BE644726A919033BEF781126EBAD927D3C569E3620DD429BBC697C978C7C2C73CAF761E62EF499B7C84EFE8A581D9ACA75801C66qDN3J" TargetMode="External" /><Relationship Id="rId14" Type="http://schemas.openxmlformats.org/officeDocument/2006/relationships/hyperlink" Target="consultantplus://offline/ref=BDC82FFC37C8E967E4F1F96F7C067EACF01040493AF3C4540088048AB20E7C7CCA138E008C6BF59019ZAI" TargetMode="External" /><Relationship Id="rId15" Type="http://schemas.openxmlformats.org/officeDocument/2006/relationships/hyperlink" Target="consultantplus://offline/ref=BDC82FFC37C8E967E4F1F96F7C067EACF01040493AF3C4540088048AB20E7C7CCA138E008C6BF59019Z6I" TargetMode="External" /><Relationship Id="rId16" Type="http://schemas.openxmlformats.org/officeDocument/2006/relationships/hyperlink" Target="consultantplus://offline/ref=BDC82FFC37C8E967E4F1F96F7C067EACF01040493AF3C4540088048AB20E7C7CCA138E008C6BF59219ZCI" TargetMode="External" /><Relationship Id="rId17" Type="http://schemas.openxmlformats.org/officeDocument/2006/relationships/hyperlink" Target="consultantplus://offline/ref=0DCD42CB7E9CF3AFA6BD12A59C4CD7D363B2309C42E4DCAEA37412FC070F4C4AC8445AE2780Cd2C9L" TargetMode="External" /><Relationship Id="rId18" Type="http://schemas.openxmlformats.org/officeDocument/2006/relationships/hyperlink" Target="consultantplus://offline/ref=0DCD42CB7E9CF3AFA6BD12A59C4CD7D363BB309049B48BACF2211CF90F5F045A860157E379072CE1d1C0L" TargetMode="External" /><Relationship Id="rId19" Type="http://schemas.openxmlformats.org/officeDocument/2006/relationships/hyperlink" Target="consultantplus://offline/ref=0F973FAE6F73784C2452C0041F48D5FCA12B26CBBCC3488E00CC4BD71757x5N" TargetMode="External" /><Relationship Id="rId2" Type="http://schemas.openxmlformats.org/officeDocument/2006/relationships/webSettings" Target="webSettings.xml" /><Relationship Id="rId20" Type="http://schemas.openxmlformats.org/officeDocument/2006/relationships/hyperlink" Target="consultantplus://offline/ref=FFD851407232027566E6ADA9E9E94119CDCC39012C2F89B95D20979D5A786B874426C6B49AFCEFCEC7AF904693BDD8160C7EDEF8E11FX1nFI" TargetMode="External" /><Relationship Id="rId21" Type="http://schemas.openxmlformats.org/officeDocument/2006/relationships/hyperlink" Target="consultantplus://offline/ref=5C7947DDB2FE09D9230C3BEFA30DF5C81A00A1B720F191100152F7F3DDC556FB604A95658666563FC9AE1F28133F928FFE688308FB9885FCW3F8J" TargetMode="External" /><Relationship Id="rId22" Type="http://schemas.openxmlformats.org/officeDocument/2006/relationships/hyperlink" Target="consultantplus://offline/ref=5CE5171321ED60BEB9043615CF7EBE37304AF54DC0B9BF761A79F6C907C98A4E509243E73ED3007C0677737ED2B5DE8B4345F358BA3A2E36f1GBJ" TargetMode="External" /><Relationship Id="rId23" Type="http://schemas.openxmlformats.org/officeDocument/2006/relationships/hyperlink" Target="consultantplus://offline/ref=5CE5171321ED60BEB9043615CF7EBE37304AF54DC0B9BF761A79F6C907C98A4E509243E73ED3007D0C77737ED2B5DE8B4345F358BA3A2E36f1GBJ" TargetMode="External" /><Relationship Id="rId24" Type="http://schemas.openxmlformats.org/officeDocument/2006/relationships/hyperlink" Target="consultantplus://offline/ref=5CE5171321ED60BEB9043615CF7EBE37304AF54DC0B9BF761A79F6C907C98A4E509243E73ED3007D0877737ED2B5DE8B4345F358BA3A2E36f1GBJ" TargetMode="External" /><Relationship Id="rId25" Type="http://schemas.openxmlformats.org/officeDocument/2006/relationships/header" Target="header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8F240BB942D423FE58B5BD79583A61B9E075AC9A42BF0404E58FC467D6B3F34238F92F025EB75C5E5F55C4E51B7A35005EC5FA1AE61C93FB7M7J" TargetMode="External" /><Relationship Id="rId5" Type="http://schemas.openxmlformats.org/officeDocument/2006/relationships/hyperlink" Target="consultantplus://offline/ref=28F240BB942D423FE58B56C48083A61B980F59C9A427F0404E58FC467D6B3F34238F92F526EA7CC8B1AF4C4A18E3AA4F01FA41ABB062BCM0J" TargetMode="External" /><Relationship Id="rId6" Type="http://schemas.openxmlformats.org/officeDocument/2006/relationships/hyperlink" Target="consultantplus://offline/ref=D9D5BE644726A919033BEF781126EBAD927D3C569E3620DD429BBC697C978C7C2C73CAF263E22CFACDEDD84AB7DE51029EDC6B8A0265DA0Dq8N4J" TargetMode="External" /><Relationship Id="rId7" Type="http://schemas.openxmlformats.org/officeDocument/2006/relationships/hyperlink" Target="consultantplus://offline/ref=D9D5BE644726A919033BEF781126EBAD927D3C569E3620DD429BBC697C978C7C2C73CAF567E529F499B7C84EFE8A581D9ACA75801C66qDN3J" TargetMode="External" /><Relationship Id="rId8" Type="http://schemas.openxmlformats.org/officeDocument/2006/relationships/hyperlink" Target="consultantplus://offline/ref=D9D5BE644726A919033BEF781126EBAD927D3C569E3620DD429BBC697C978C7C2C73CAF567E52AF499B7C84EFE8A581D9ACA75801C66qDN3J" TargetMode="External" /><Relationship Id="rId9" Type="http://schemas.openxmlformats.org/officeDocument/2006/relationships/hyperlink" Target="consultantplus://offline/ref=D9D5BE644726A919033BEF781126EBAD927F3E579E3F20DD429BBC697C978C7C2C73CAF263E029FEC8EDD84AB7DE51029EDC6B8A0265DA0Dq8N4J"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