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03445" w:rsidRPr="003D346E">
      <w:pPr>
        <w:pStyle w:val="Heading1"/>
        <w:spacing w:before="0" w:after="0"/>
        <w:jc w:val="center"/>
        <w:rPr>
          <w:sz w:val="22"/>
          <w:szCs w:val="22"/>
        </w:rPr>
      </w:pPr>
      <w:r w:rsidRPr="003D346E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5-65-178/2019                                             </w:t>
      </w:r>
    </w:p>
    <w:p w:rsidR="00003445" w:rsidRPr="003D346E">
      <w:pPr>
        <w:pStyle w:val="Heading1"/>
        <w:spacing w:before="0" w:after="0"/>
        <w:jc w:val="center"/>
        <w:rPr>
          <w:sz w:val="22"/>
          <w:szCs w:val="22"/>
        </w:rPr>
      </w:pPr>
      <w:r w:rsidRPr="003D346E">
        <w:rPr>
          <w:b w:val="0"/>
          <w:bCs w:val="0"/>
          <w:sz w:val="22"/>
          <w:szCs w:val="22"/>
        </w:rPr>
        <w:t>П О С Т А Н О В Л Е Н И Е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11 июля 2018 года   </w:t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  <w:t xml:space="preserve"> п. Нижнегорский, ул. Победы, д. 20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</w:t>
      </w:r>
      <w:r w:rsidRPr="003D346E">
        <w:rPr>
          <w:sz w:val="22"/>
          <w:szCs w:val="22"/>
        </w:rPr>
        <w:tab/>
        <w:t xml:space="preserve">  </w:t>
      </w:r>
    </w:p>
    <w:p w:rsidR="00003445" w:rsidRPr="003D346E">
      <w:pPr>
        <w:ind w:firstLine="708"/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Мировой </w:t>
      </w:r>
      <w:r w:rsidRPr="003D346E">
        <w:rPr>
          <w:sz w:val="22"/>
          <w:szCs w:val="22"/>
        </w:rPr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 привлекаемого к административной ответственности, рассмотрев дело об административном правонаруш</w:t>
      </w:r>
      <w:r w:rsidRPr="003D346E">
        <w:rPr>
          <w:sz w:val="22"/>
          <w:szCs w:val="22"/>
        </w:rPr>
        <w:t xml:space="preserve">ении, поступившее из Филиала № 8 Государственного </w:t>
      </w:r>
      <w:r w:rsidRPr="003D346E">
        <w:rPr>
          <w:sz w:val="22"/>
          <w:szCs w:val="22"/>
        </w:rPr>
        <w:t>учреждения-Регионального</w:t>
      </w:r>
      <w:r w:rsidRPr="003D346E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003445" w:rsidRPr="003D346E">
      <w:pPr>
        <w:ind w:left="4536"/>
        <w:jc w:val="both"/>
        <w:rPr>
          <w:sz w:val="22"/>
          <w:szCs w:val="22"/>
        </w:rPr>
      </w:pPr>
      <w:r w:rsidRPr="003D346E">
        <w:rPr>
          <w:rStyle w:val="cat-UserDefinedgrp-33rplc-5"/>
          <w:b/>
          <w:bCs/>
          <w:sz w:val="22"/>
          <w:szCs w:val="22"/>
        </w:rPr>
        <w:t>...Супрунова А.В.</w:t>
      </w:r>
      <w:r w:rsidRPr="003D346E">
        <w:rPr>
          <w:sz w:val="22"/>
          <w:szCs w:val="22"/>
        </w:rPr>
        <w:t xml:space="preserve">,                          </w:t>
      </w:r>
    </w:p>
    <w:p w:rsidR="00003445" w:rsidRPr="003D346E">
      <w:pPr>
        <w:ind w:left="4536"/>
        <w:jc w:val="both"/>
        <w:rPr>
          <w:sz w:val="22"/>
          <w:szCs w:val="22"/>
        </w:rPr>
      </w:pPr>
      <w:r w:rsidRPr="003D346E">
        <w:rPr>
          <w:rStyle w:val="cat-UserDefinedgrp-34rplc-8"/>
          <w:sz w:val="22"/>
          <w:szCs w:val="22"/>
        </w:rPr>
        <w:t xml:space="preserve">...личные данные </w:t>
      </w:r>
      <w:r w:rsidRPr="003D346E">
        <w:rPr>
          <w:sz w:val="22"/>
          <w:szCs w:val="22"/>
        </w:rPr>
        <w:t xml:space="preserve">, 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о привлечении его к </w:t>
      </w:r>
      <w:r w:rsidRPr="003D346E">
        <w:rPr>
          <w:sz w:val="22"/>
          <w:szCs w:val="22"/>
        </w:rPr>
        <w:t xml:space="preserve">административной ответственности за правонарушение, предусмотренное ст. 15.33 ч.2 Кодекса Российской Федерации об административных правонарушениях, </w:t>
      </w:r>
    </w:p>
    <w:p w:rsidR="00003445" w:rsidRPr="003D346E">
      <w:pPr>
        <w:jc w:val="both"/>
        <w:rPr>
          <w:sz w:val="22"/>
          <w:szCs w:val="22"/>
        </w:rPr>
      </w:pP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</w:t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  <w:t xml:space="preserve">    УСТАНОВИЛ:</w:t>
      </w:r>
    </w:p>
    <w:p w:rsidR="00003445" w:rsidRPr="003D346E">
      <w:pPr>
        <w:jc w:val="both"/>
        <w:rPr>
          <w:sz w:val="22"/>
          <w:szCs w:val="22"/>
        </w:rPr>
      </w:pPr>
    </w:p>
    <w:p w:rsidR="00003445" w:rsidRPr="003D346E">
      <w:pPr>
        <w:ind w:firstLine="708"/>
        <w:jc w:val="both"/>
        <w:rPr>
          <w:sz w:val="22"/>
          <w:szCs w:val="22"/>
        </w:rPr>
      </w:pPr>
      <w:r w:rsidRPr="003D346E">
        <w:rPr>
          <w:sz w:val="22"/>
          <w:szCs w:val="22"/>
        </w:rPr>
        <w:t>Супрунов А.В., являясь главой Крестьянского (фермерского) хозяйства «</w:t>
      </w:r>
      <w:r w:rsidRPr="003D346E">
        <w:rPr>
          <w:sz w:val="22"/>
          <w:szCs w:val="22"/>
        </w:rPr>
        <w:t>Дулат</w:t>
      </w:r>
      <w:r w:rsidRPr="003D346E">
        <w:rPr>
          <w:sz w:val="22"/>
          <w:szCs w:val="22"/>
        </w:rPr>
        <w:t>», располо</w:t>
      </w:r>
      <w:r w:rsidRPr="003D346E">
        <w:rPr>
          <w:sz w:val="22"/>
          <w:szCs w:val="22"/>
        </w:rPr>
        <w:t xml:space="preserve">женного по </w:t>
      </w:r>
      <w:r w:rsidRPr="003D346E">
        <w:rPr>
          <w:rStyle w:val="cat-Addressgrp-2rplc-14"/>
          <w:sz w:val="22"/>
          <w:szCs w:val="22"/>
        </w:rPr>
        <w:t>адрес</w:t>
      </w:r>
      <w:r w:rsidRPr="003D346E">
        <w:rPr>
          <w:sz w:val="22"/>
          <w:szCs w:val="22"/>
        </w:rPr>
        <w:t xml:space="preserve">, в </w:t>
      </w:r>
      <w:r w:rsidRPr="003D346E">
        <w:rPr>
          <w:rStyle w:val="cat-Addressgrp-3rplc-15"/>
          <w:sz w:val="22"/>
          <w:szCs w:val="22"/>
        </w:rPr>
        <w:t>адрес</w:t>
      </w:r>
      <w:r w:rsidRPr="003D346E">
        <w:rPr>
          <w:sz w:val="22"/>
          <w:szCs w:val="22"/>
        </w:rPr>
        <w:t xml:space="preserve">, </w:t>
      </w:r>
      <w:r w:rsidRPr="003D346E">
        <w:rPr>
          <w:rStyle w:val="cat-Dategrp-10rplc-16"/>
          <w:sz w:val="22"/>
          <w:szCs w:val="22"/>
        </w:rPr>
        <w:t>дата</w:t>
      </w:r>
      <w:r w:rsidRPr="003D346E">
        <w:rPr>
          <w:sz w:val="22"/>
          <w:szCs w:val="22"/>
        </w:rPr>
        <w:t xml:space="preserve"> допустил нарушение, выразившееся в нарушении срока предоставления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</w:t>
      </w:r>
      <w:r w:rsidRPr="003D346E">
        <w:rPr>
          <w:sz w:val="22"/>
          <w:szCs w:val="22"/>
        </w:rPr>
        <w:t xml:space="preserve">сиональных заболеваний за 1 квартал 2019 года, за что предусмотрена административная ответственность по ч. 2 ст. 15.33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</w:t>
      </w:r>
      <w:r w:rsidRPr="003D346E">
        <w:rPr>
          <w:sz w:val="22"/>
          <w:szCs w:val="22"/>
        </w:rPr>
        <w:t xml:space="preserve">          </w:t>
      </w:r>
      <w:r w:rsidRPr="003D346E">
        <w:rPr>
          <w:sz w:val="22"/>
          <w:szCs w:val="22"/>
        </w:rPr>
        <w:t>В судебное заседание Супрунов А.В., не явился, о дне и времени слушания дела извещен надлежащим образом, что подтвер</w:t>
      </w:r>
      <w:r w:rsidRPr="003D346E">
        <w:rPr>
          <w:sz w:val="22"/>
          <w:szCs w:val="22"/>
        </w:rPr>
        <w:t xml:space="preserve">ждается документами в материалах дела. Согласно ст. 25.1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</w:t>
      </w:r>
      <w:r w:rsidRPr="003D346E">
        <w:rPr>
          <w:sz w:val="22"/>
          <w:szCs w:val="22"/>
        </w:rPr>
        <w:t xml:space="preserve">емени и месте рассмотрения дела и если от лица не поступило ходатайство об отложении рассмотрения дела. 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</w:t>
      </w:r>
      <w:r w:rsidRPr="003D346E">
        <w:rPr>
          <w:sz w:val="22"/>
          <w:szCs w:val="22"/>
        </w:rPr>
        <w:t xml:space="preserve">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3D346E">
          <w:rPr>
            <w:color w:val="0000EE"/>
            <w:sz w:val="22"/>
            <w:szCs w:val="22"/>
          </w:rPr>
          <w:t>статьей 29.6</w:t>
        </w:r>
      </w:hyperlink>
      <w:r w:rsidRPr="003D346E">
        <w:rPr>
          <w:sz w:val="22"/>
          <w:szCs w:val="22"/>
        </w:rPr>
        <w:t> 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 сроков рассмотрения дел об административных правонарушени</w:t>
      </w:r>
      <w:r w:rsidRPr="003D346E">
        <w:rPr>
          <w:sz w:val="22"/>
          <w:szCs w:val="22"/>
        </w:rPr>
        <w:t>ях необходимо принимать меры для быстрого извещения участвующих в деле лиц о времени и месте судебного рассмотрения. Поскольку </w:t>
      </w:r>
      <w:hyperlink r:id="rId5" w:history="1">
        <w:r w:rsidRPr="003D346E">
          <w:rPr>
            <w:color w:val="0000EE"/>
            <w:sz w:val="22"/>
            <w:szCs w:val="22"/>
          </w:rPr>
          <w:t>КоАП</w:t>
        </w:r>
      </w:hyperlink>
      <w:r w:rsidRPr="003D346E">
        <w:rPr>
          <w:sz w:val="22"/>
          <w:szCs w:val="22"/>
        </w:rPr>
        <w:t> </w:t>
      </w:r>
      <w:r w:rsidRPr="003D346E">
        <w:rPr>
          <w:sz w:val="22"/>
          <w:szCs w:val="22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</w:t>
      </w:r>
      <w:r w:rsidRPr="003D346E">
        <w:rPr>
          <w:sz w:val="22"/>
          <w:szCs w:val="22"/>
        </w:rPr>
        <w:t xml:space="preserve">но направлено (судебной повесткой, телеграммой, телефонограммой, факсимильной связью и т.п., посредством </w:t>
      </w:r>
      <w:r w:rsidRPr="003D346E">
        <w:rPr>
          <w:sz w:val="22"/>
          <w:szCs w:val="22"/>
        </w:rPr>
        <w:t>СМС-сообщения</w:t>
      </w:r>
      <w:r w:rsidRPr="003D346E">
        <w:rPr>
          <w:sz w:val="22"/>
          <w:szCs w:val="22"/>
        </w:rPr>
        <w:t xml:space="preserve">, в случае согласия лица на уведомление таким способом и при фиксации факта отправки и доставки </w:t>
      </w:r>
      <w:r w:rsidRPr="003D346E">
        <w:rPr>
          <w:sz w:val="22"/>
          <w:szCs w:val="22"/>
        </w:rPr>
        <w:t>СМС-извещения</w:t>
      </w:r>
      <w:r w:rsidRPr="003D346E">
        <w:rPr>
          <w:sz w:val="22"/>
          <w:szCs w:val="22"/>
        </w:rPr>
        <w:t xml:space="preserve"> адресату). Лицо, в отношении</w:t>
      </w:r>
      <w:r w:rsidRPr="003D346E">
        <w:rPr>
          <w:sz w:val="22"/>
          <w:szCs w:val="22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</w:t>
      </w:r>
      <w:r w:rsidRPr="003D346E">
        <w:rPr>
          <w:sz w:val="22"/>
          <w:szCs w:val="22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 w:rsidRPr="003D346E">
        <w:rPr>
          <w:sz w:val="22"/>
          <w:szCs w:val="22"/>
        </w:rPr>
        <w:t>та почтовых отправлений разряда "Судебное", утвержденных приказом ФГУП "Почта России" от 31 августа 2005 года N 343.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Учитывая данные о надлежащем извещении Супрунова А.В., принимая во внимание отсутствие ходатайств об отложении дела, суд на основа</w:t>
      </w:r>
      <w:r w:rsidRPr="003D346E">
        <w:rPr>
          <w:sz w:val="22"/>
          <w:szCs w:val="22"/>
        </w:rPr>
        <w:t xml:space="preserve">нии ст. 25.1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Исследовав материалы дела, суд пришел к выводу о наличии в действиях Супрунова А.В. состава правонарушения, предусмотренного ст. 15.33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исходя из сле</w:t>
      </w:r>
      <w:r w:rsidRPr="003D346E">
        <w:rPr>
          <w:sz w:val="22"/>
          <w:szCs w:val="22"/>
        </w:rPr>
        <w:t>дующего.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Согласно протокола об административном правонарушении, уведомления о составлении протокола, Супрунов А.В. на составление протокола не явился, пояснений относительно обстоятельств  совершения правонарушения не давал.   </w:t>
      </w:r>
    </w:p>
    <w:p w:rsidR="00003445" w:rsidRPr="003D346E">
      <w:pPr>
        <w:ind w:firstLine="708"/>
        <w:jc w:val="both"/>
        <w:rPr>
          <w:sz w:val="22"/>
          <w:szCs w:val="22"/>
        </w:rPr>
      </w:pPr>
      <w:r w:rsidRPr="003D346E">
        <w:rPr>
          <w:sz w:val="22"/>
          <w:szCs w:val="22"/>
        </w:rPr>
        <w:t>Согласно протоколу</w:t>
      </w:r>
      <w:r w:rsidRPr="003D346E">
        <w:rPr>
          <w:sz w:val="22"/>
          <w:szCs w:val="22"/>
        </w:rPr>
        <w:t xml:space="preserve"> об административном правонарушении № 20 от </w:t>
      </w:r>
      <w:r w:rsidRPr="003D346E">
        <w:rPr>
          <w:rStyle w:val="cat-Dategrp-14rplc-26"/>
          <w:sz w:val="22"/>
          <w:szCs w:val="22"/>
        </w:rPr>
        <w:t>дата</w:t>
      </w:r>
      <w:r w:rsidRPr="003D346E">
        <w:rPr>
          <w:sz w:val="22"/>
          <w:szCs w:val="22"/>
        </w:rPr>
        <w:t>, он был составлен в отношении главы Крестьянского (фермерского) хозяйства «</w:t>
      </w:r>
      <w:r w:rsidRPr="003D346E">
        <w:rPr>
          <w:sz w:val="22"/>
          <w:szCs w:val="22"/>
        </w:rPr>
        <w:t>Дулат</w:t>
      </w:r>
      <w:r w:rsidRPr="003D346E">
        <w:rPr>
          <w:sz w:val="22"/>
          <w:szCs w:val="22"/>
        </w:rPr>
        <w:t>» Супрунова А.В. за то, что он являясь главой Крестьянского (фермерского) хозяйства «</w:t>
      </w:r>
      <w:r w:rsidRPr="003D346E">
        <w:rPr>
          <w:sz w:val="22"/>
          <w:szCs w:val="22"/>
        </w:rPr>
        <w:t>Дулат</w:t>
      </w:r>
      <w:r w:rsidRPr="003D346E">
        <w:rPr>
          <w:sz w:val="22"/>
          <w:szCs w:val="22"/>
        </w:rPr>
        <w:t xml:space="preserve">», расположенного по </w:t>
      </w:r>
      <w:r w:rsidRPr="003D346E">
        <w:rPr>
          <w:rStyle w:val="cat-Addressgrp-2rplc-28"/>
          <w:sz w:val="22"/>
          <w:szCs w:val="22"/>
        </w:rPr>
        <w:t>адрес</w:t>
      </w:r>
      <w:r w:rsidRPr="003D346E">
        <w:rPr>
          <w:sz w:val="22"/>
          <w:szCs w:val="22"/>
        </w:rPr>
        <w:t xml:space="preserve">, в </w:t>
      </w:r>
      <w:r w:rsidRPr="003D346E">
        <w:rPr>
          <w:rStyle w:val="cat-Addressgrp-3rplc-29"/>
          <w:sz w:val="22"/>
          <w:szCs w:val="22"/>
        </w:rPr>
        <w:t>адрес</w:t>
      </w:r>
      <w:r w:rsidRPr="003D346E">
        <w:rPr>
          <w:sz w:val="22"/>
          <w:szCs w:val="22"/>
        </w:rPr>
        <w:t xml:space="preserve">, </w:t>
      </w:r>
      <w:r w:rsidRPr="003D346E">
        <w:rPr>
          <w:rStyle w:val="cat-Dategrp-10rplc-30"/>
          <w:sz w:val="22"/>
          <w:szCs w:val="22"/>
        </w:rPr>
        <w:t>дата</w:t>
      </w:r>
      <w:r w:rsidRPr="003D346E">
        <w:rPr>
          <w:sz w:val="22"/>
          <w:szCs w:val="22"/>
        </w:rPr>
        <w:t xml:space="preserve"> допустил нарушение, выразившееся в нарушении срока предоставления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</w:t>
      </w:r>
      <w:r w:rsidRPr="003D346E">
        <w:rPr>
          <w:sz w:val="22"/>
          <w:szCs w:val="22"/>
        </w:rPr>
        <w:t xml:space="preserve"> квартал 2019 года.</w:t>
      </w:r>
    </w:p>
    <w:p w:rsidR="00003445" w:rsidRPr="003D346E">
      <w:pPr>
        <w:ind w:firstLine="708"/>
        <w:jc w:val="both"/>
        <w:rPr>
          <w:sz w:val="22"/>
          <w:szCs w:val="22"/>
        </w:rPr>
      </w:pPr>
      <w:r w:rsidRPr="003D346E">
        <w:rPr>
          <w:sz w:val="22"/>
          <w:szCs w:val="22"/>
        </w:rPr>
        <w:t>Согласно п. 15 ст. 22.1 ФЗ от 24 июля 1998 года № 125 «Об обязательном социальном страховании от несчастных случаев на производстве и профессиональных заболеваний», в случае прекращения деятельности страхователем в связи с его ликвидаци</w:t>
      </w:r>
      <w:r w:rsidRPr="003D346E">
        <w:rPr>
          <w:sz w:val="22"/>
          <w:szCs w:val="22"/>
        </w:rPr>
        <w:t>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</w:t>
      </w:r>
      <w:r w:rsidRPr="003D346E">
        <w:rPr>
          <w:sz w:val="22"/>
          <w:szCs w:val="22"/>
        </w:rPr>
        <w:t xml:space="preserve"> качестве индивидуального предпринимателя представить страховщику расчет по начисленным и уплаченным страховым взносам за период с начала расчетного периода по день представления указанного расчета включительно. Указанный расчет может быть представлен в фо</w:t>
      </w:r>
      <w:r w:rsidRPr="003D346E">
        <w:rPr>
          <w:sz w:val="22"/>
          <w:szCs w:val="22"/>
        </w:rPr>
        <w:t xml:space="preserve">рме электронного документа в соответствии с требованиями </w:t>
      </w:r>
      <w:hyperlink r:id="rId6" w:history="1">
        <w:r w:rsidRPr="003D346E">
          <w:rPr>
            <w:color w:val="0000EE"/>
            <w:sz w:val="22"/>
            <w:szCs w:val="22"/>
          </w:rPr>
          <w:t>статьи 24</w:t>
        </w:r>
      </w:hyperlink>
      <w:r w:rsidRPr="003D346E">
        <w:rPr>
          <w:sz w:val="22"/>
          <w:szCs w:val="22"/>
        </w:rPr>
        <w:t xml:space="preserve"> настоящего Федерального закона. Разница между суммой страх</w:t>
      </w:r>
      <w:r w:rsidRPr="003D346E">
        <w:rPr>
          <w:sz w:val="22"/>
          <w:szCs w:val="22"/>
        </w:rPr>
        <w:t xml:space="preserve">овых взносов, подлежащей уплате в соответствии с указанным расчетом, и суммами страховых взносов, уплаченными страхователем с начала расчетного периода, подлежит уплате в течение 15 календарных дней со дня подачи такого расчета или возврату страхователю в </w:t>
      </w:r>
      <w:r w:rsidRPr="003D346E">
        <w:rPr>
          <w:sz w:val="22"/>
          <w:szCs w:val="22"/>
        </w:rPr>
        <w:t>соответствии с настоящим Федеральным законом.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</w:t>
      </w:r>
      <w:r w:rsidRPr="003D346E">
        <w:rPr>
          <w:sz w:val="22"/>
          <w:szCs w:val="22"/>
        </w:rPr>
        <w:t xml:space="preserve">В соответствии с требованиями ст. 1.5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Изучив матери</w:t>
      </w:r>
      <w:r w:rsidRPr="003D346E">
        <w:rPr>
          <w:sz w:val="22"/>
          <w:szCs w:val="22"/>
        </w:rPr>
        <w:t xml:space="preserve">алы дела, суд усматривает в действиях Супрунова А.В. состав административного правонарушения, предусмотренного ст.15.33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что подтверждается следующими доказательствами.</w:t>
      </w:r>
    </w:p>
    <w:p w:rsidR="00003445" w:rsidRPr="003D346E">
      <w:pPr>
        <w:widowControl w:val="0"/>
        <w:ind w:left="20" w:right="20" w:firstLine="720"/>
        <w:jc w:val="both"/>
        <w:rPr>
          <w:sz w:val="22"/>
          <w:szCs w:val="22"/>
        </w:rPr>
      </w:pPr>
      <w:r w:rsidRPr="003D346E">
        <w:rPr>
          <w:i/>
          <w:iCs/>
          <w:sz w:val="22"/>
          <w:szCs w:val="22"/>
        </w:rPr>
        <w:t xml:space="preserve"> </w:t>
      </w:r>
      <w:r w:rsidRPr="003D346E">
        <w:rPr>
          <w:sz w:val="22"/>
          <w:szCs w:val="22"/>
        </w:rPr>
        <w:t>Указанные в протоколе об административном правонарушении обстоятельства, о</w:t>
      </w:r>
      <w:r w:rsidRPr="003D346E">
        <w:rPr>
          <w:sz w:val="22"/>
          <w:szCs w:val="22"/>
        </w:rPr>
        <w:t xml:space="preserve">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20 от 18 июня 2019 года (л.д.1), квитанцией об извещении (л.д.2), извещ</w:t>
      </w:r>
      <w:r w:rsidRPr="003D346E">
        <w:rPr>
          <w:sz w:val="22"/>
          <w:szCs w:val="22"/>
        </w:rPr>
        <w:t>ением (л.д.3), квитанцией (л.д. 4), актом камеральной проверки (л.д. 5), квитанцией (л.д. 6), расчетом (л.д.7-10), выпиской из ЕГРЮЛ (л.д.11-12).</w:t>
      </w:r>
    </w:p>
    <w:p w:rsidR="00003445" w:rsidRPr="003D346E">
      <w:pPr>
        <w:widowControl w:val="0"/>
        <w:ind w:left="20" w:right="20" w:firstLine="720"/>
        <w:jc w:val="both"/>
        <w:rPr>
          <w:sz w:val="22"/>
          <w:szCs w:val="22"/>
        </w:rPr>
      </w:pPr>
      <w:r w:rsidRPr="003D346E">
        <w:rPr>
          <w:sz w:val="22"/>
          <w:szCs w:val="22"/>
        </w:rPr>
        <w:t>Судом установлено, что КФХ «</w:t>
      </w:r>
      <w:r w:rsidRPr="003D346E">
        <w:rPr>
          <w:sz w:val="22"/>
          <w:szCs w:val="22"/>
        </w:rPr>
        <w:t>Дулат</w:t>
      </w:r>
      <w:r w:rsidRPr="003D346E">
        <w:rPr>
          <w:sz w:val="22"/>
          <w:szCs w:val="22"/>
        </w:rPr>
        <w:t>» является юридическим лицом, что подтверждается уведомлением о регистрации ю</w:t>
      </w:r>
      <w:r w:rsidRPr="003D346E">
        <w:rPr>
          <w:sz w:val="22"/>
          <w:szCs w:val="22"/>
        </w:rPr>
        <w:t>ридического лица в территориальном органе от 14 мая 2019 года, из ЕГРЮЛ.</w:t>
      </w:r>
    </w:p>
    <w:p w:rsidR="00003445" w:rsidRPr="003D346E">
      <w:pPr>
        <w:ind w:firstLine="540"/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Суд квалифицирует действия Супрунова А.В. по  ст.15.33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 - нарушение установленных законодательством Российской Федерации об обязательном социальном страховании от </w:t>
      </w:r>
      <w:r w:rsidRPr="003D346E">
        <w:rPr>
          <w:sz w:val="22"/>
          <w:szCs w:val="22"/>
        </w:rPr>
        <w:t>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003445" w:rsidRPr="003D346E">
      <w:pPr>
        <w:widowControl w:val="0"/>
        <w:ind w:left="20" w:right="20" w:firstLine="720"/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Как предусмотрено ст. 2.4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>, Российс</w:t>
      </w:r>
      <w:r w:rsidRPr="003D346E">
        <w:rPr>
          <w:sz w:val="22"/>
          <w:szCs w:val="22"/>
        </w:rPr>
        <w:t>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</w:t>
      </w:r>
      <w:r w:rsidRPr="003D346E">
        <w:rPr>
          <w:sz w:val="22"/>
          <w:szCs w:val="22"/>
        </w:rPr>
        <w:t>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Согласно ст. 4.1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при назначен</w:t>
      </w:r>
      <w:r w:rsidRPr="003D346E">
        <w:rPr>
          <w:sz w:val="22"/>
          <w:szCs w:val="22"/>
        </w:rPr>
        <w:t>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</w:t>
      </w:r>
      <w:r w:rsidRPr="003D346E">
        <w:rPr>
          <w:sz w:val="22"/>
          <w:szCs w:val="22"/>
        </w:rPr>
        <w:t xml:space="preserve">ративную ответственность. </w:t>
      </w:r>
    </w:p>
    <w:p w:rsidR="00003445" w:rsidRPr="003D346E">
      <w:pPr>
        <w:widowControl w:val="0"/>
        <w:ind w:left="20" w:right="20" w:firstLine="720"/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Таким образом, Супруновым А.В. совершено административное правонарушение, ответственность за которое предусмотрена ст.15.33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При назначении наказания мировой судья учитывает характер совершенного администра</w:t>
      </w:r>
      <w:r w:rsidRPr="003D346E">
        <w:rPr>
          <w:sz w:val="22"/>
          <w:szCs w:val="22"/>
        </w:rPr>
        <w:t>тивного правонарушения, личность виновного. Обстоятельствами, смягчающими наказание Супрунова А.В.,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</w:t>
      </w:r>
      <w:r w:rsidRPr="003D346E">
        <w:rPr>
          <w:sz w:val="22"/>
          <w:szCs w:val="22"/>
        </w:rPr>
        <w:t xml:space="preserve">ти лица, привлекаемого к административной ответственности, считаю возможным назначить административное наказание в виде административного штрафа, в нижнем пределе санкции ст. 15.33 ч.2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  На основании изложенного</w:t>
      </w:r>
      <w:r w:rsidRPr="003D346E">
        <w:rPr>
          <w:sz w:val="22"/>
          <w:szCs w:val="22"/>
        </w:rPr>
        <w:t xml:space="preserve">, руководствуясь ст. ст. 29.9, 29.10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мировой судья,</w:t>
      </w:r>
    </w:p>
    <w:p w:rsidR="00003445" w:rsidRPr="003D346E">
      <w:pPr>
        <w:jc w:val="both"/>
        <w:rPr>
          <w:sz w:val="22"/>
          <w:szCs w:val="22"/>
        </w:rPr>
      </w:pP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 xml:space="preserve">                                             ПОСТАНОВИЛ: </w:t>
      </w:r>
    </w:p>
    <w:p w:rsidR="00003445" w:rsidRPr="003D346E">
      <w:pPr>
        <w:jc w:val="both"/>
        <w:rPr>
          <w:sz w:val="22"/>
          <w:szCs w:val="22"/>
        </w:rPr>
      </w:pP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ab/>
      </w:r>
      <w:r w:rsidRPr="003D346E" w:rsidR="003D346E">
        <w:rPr>
          <w:rStyle w:val="cat-FIOgrp-18rplc-41"/>
          <w:sz w:val="22"/>
          <w:szCs w:val="22"/>
        </w:rPr>
        <w:t>Супрунова А.В.</w:t>
      </w:r>
      <w:r w:rsidRPr="003D346E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 ч.2 Кодекса Российской Федерации об а</w:t>
      </w:r>
      <w:r w:rsidRPr="003D346E">
        <w:rPr>
          <w:sz w:val="22"/>
          <w:szCs w:val="22"/>
        </w:rPr>
        <w:t xml:space="preserve">дминистративных правонарушениях, и назначить ему административное наказание в виде штрафа в сумме </w:t>
      </w:r>
      <w:r w:rsidRPr="003D346E">
        <w:rPr>
          <w:rStyle w:val="cat-Sumgrp-22rplc-42"/>
          <w:sz w:val="22"/>
          <w:szCs w:val="22"/>
        </w:rPr>
        <w:t>сумма</w:t>
      </w:r>
      <w:r w:rsidRPr="003D346E">
        <w:rPr>
          <w:sz w:val="22"/>
          <w:szCs w:val="22"/>
        </w:rPr>
        <w:t xml:space="preserve"> (</w:t>
      </w:r>
      <w:r w:rsidRPr="003D346E">
        <w:rPr>
          <w:rStyle w:val="cat-SumInWordsgrp-23rplc-43"/>
          <w:sz w:val="22"/>
          <w:szCs w:val="22"/>
        </w:rPr>
        <w:t>сумма прописью</w:t>
      </w:r>
      <w:r w:rsidRPr="003D346E">
        <w:rPr>
          <w:sz w:val="22"/>
          <w:szCs w:val="22"/>
        </w:rPr>
        <w:t>).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 xml:space="preserve">Штраф подлежит уплате по реквизитам: </w:t>
      </w:r>
      <w:r w:rsidRPr="003D346E">
        <w:rPr>
          <w:rStyle w:val="cat-UserDefinedgrp-35rplc-44"/>
          <w:sz w:val="22"/>
          <w:szCs w:val="22"/>
        </w:rPr>
        <w:t xml:space="preserve">...реквизиты </w:t>
      </w:r>
      <w:r w:rsidRPr="003D346E">
        <w:rPr>
          <w:sz w:val="22"/>
          <w:szCs w:val="22"/>
        </w:rPr>
        <w:t>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Согласно ст. 32.2 </w:t>
      </w:r>
      <w:r w:rsidRPr="003D346E">
        <w:rPr>
          <w:sz w:val="22"/>
          <w:szCs w:val="22"/>
        </w:rPr>
        <w:t>КоАП</w:t>
      </w:r>
      <w:r w:rsidRPr="003D346E">
        <w:rPr>
          <w:sz w:val="22"/>
          <w:szCs w:val="22"/>
        </w:rPr>
        <w:t xml:space="preserve"> РФ, административный штраф должен быть уплачен </w:t>
      </w:r>
      <w:r w:rsidRPr="003D346E">
        <w:rPr>
          <w:sz w:val="22"/>
          <w:szCs w:val="22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3445" w:rsidRPr="003D346E">
      <w:pPr>
        <w:ind w:firstLine="720"/>
        <w:jc w:val="both"/>
        <w:rPr>
          <w:sz w:val="22"/>
          <w:szCs w:val="22"/>
        </w:rPr>
      </w:pPr>
      <w:r w:rsidRPr="003D346E">
        <w:rPr>
          <w:sz w:val="22"/>
          <w:szCs w:val="22"/>
        </w:rPr>
        <w:t>В случае неуплаты административного штрафа в установленный законом срок возбуждается д</w:t>
      </w:r>
      <w:r w:rsidRPr="003D346E">
        <w:rPr>
          <w:sz w:val="22"/>
          <w:szCs w:val="22"/>
        </w:rPr>
        <w:t>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</w:t>
      </w:r>
      <w:r w:rsidRPr="003D346E">
        <w:rPr>
          <w:sz w:val="22"/>
          <w:szCs w:val="22"/>
        </w:rPr>
        <w:t xml:space="preserve">уплаченного административного штрафа, но не </w:t>
      </w:r>
      <w:r w:rsidRPr="003D346E">
        <w:rPr>
          <w:rStyle w:val="cat-SumInWordsgrp-24rplc-55"/>
          <w:sz w:val="22"/>
          <w:szCs w:val="22"/>
        </w:rPr>
        <w:t>сумма прописью</w:t>
      </w:r>
      <w:r w:rsidRPr="003D346E">
        <w:rPr>
          <w:sz w:val="22"/>
          <w:szCs w:val="22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            Постановление может быть обжаловано в течение 10 суток со дня вручения и</w:t>
      </w:r>
      <w:r w:rsidRPr="003D346E">
        <w:rPr>
          <w:sz w:val="22"/>
          <w:szCs w:val="22"/>
        </w:rPr>
        <w:t>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</w:t>
      </w:r>
      <w:r w:rsidRPr="003D346E">
        <w:rPr>
          <w:sz w:val="22"/>
          <w:szCs w:val="22"/>
        </w:rPr>
        <w:t>рым).</w:t>
      </w: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> </w:t>
      </w:r>
    </w:p>
    <w:p w:rsidR="00003445" w:rsidRPr="003D346E">
      <w:pPr>
        <w:jc w:val="both"/>
        <w:rPr>
          <w:sz w:val="22"/>
          <w:szCs w:val="22"/>
        </w:rPr>
      </w:pPr>
    </w:p>
    <w:p w:rsidR="00003445" w:rsidRPr="003D346E">
      <w:pPr>
        <w:jc w:val="both"/>
        <w:rPr>
          <w:sz w:val="22"/>
          <w:szCs w:val="22"/>
        </w:rPr>
      </w:pPr>
      <w:r w:rsidRPr="003D346E">
        <w:rPr>
          <w:sz w:val="22"/>
          <w:szCs w:val="22"/>
        </w:rPr>
        <w:t xml:space="preserve"> Мировой судья</w:t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>
        <w:rPr>
          <w:sz w:val="22"/>
          <w:szCs w:val="22"/>
        </w:rPr>
        <w:tab/>
      </w:r>
      <w:r w:rsidRPr="003D346E" w:rsidR="003D346E">
        <w:rPr>
          <w:sz w:val="22"/>
          <w:szCs w:val="22"/>
        </w:rPr>
        <w:t>/подпись/</w:t>
      </w:r>
      <w:r w:rsidRPr="003D346E" w:rsidR="003D346E">
        <w:rPr>
          <w:sz w:val="22"/>
          <w:szCs w:val="22"/>
        </w:rPr>
        <w:tab/>
      </w:r>
      <w:r w:rsidRPr="003D346E" w:rsidR="003D346E">
        <w:rPr>
          <w:sz w:val="22"/>
          <w:szCs w:val="22"/>
        </w:rPr>
        <w:tab/>
        <w:t xml:space="preserve">    </w:t>
      </w:r>
      <w:r w:rsidRPr="003D346E">
        <w:rPr>
          <w:sz w:val="22"/>
          <w:szCs w:val="22"/>
        </w:rPr>
        <w:t xml:space="preserve">                     Тайганская Т.В.</w:t>
      </w:r>
    </w:p>
    <w:sectPr w:rsidSect="00003445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D346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noPunctuationKerning/>
  <w:characterSpacingControl w:val="doNotCompress"/>
  <w:compat/>
  <w:rsids>
    <w:rsidRoot w:val="00003445"/>
    <w:rsid w:val="00003445"/>
    <w:rsid w:val="003D346E"/>
    <w:rsid w:val="00D40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5">
    <w:name w:val="cat-UserDefined grp-33 rplc-5"/>
    <w:basedOn w:val="DefaultParagraphFont"/>
    <w:rsid w:val="00003445"/>
  </w:style>
  <w:style w:type="character" w:customStyle="1" w:styleId="cat-UserDefinedgrp-34rplc-8">
    <w:name w:val="cat-UserDefined grp-34 rplc-8"/>
    <w:basedOn w:val="DefaultParagraphFont"/>
    <w:rsid w:val="00003445"/>
  </w:style>
  <w:style w:type="character" w:customStyle="1" w:styleId="cat-Addressgrp-2rplc-14">
    <w:name w:val="cat-Address grp-2 rplc-14"/>
    <w:basedOn w:val="DefaultParagraphFont"/>
    <w:rsid w:val="00003445"/>
  </w:style>
  <w:style w:type="character" w:customStyle="1" w:styleId="cat-Addressgrp-3rplc-15">
    <w:name w:val="cat-Address grp-3 rplc-15"/>
    <w:basedOn w:val="DefaultParagraphFont"/>
    <w:rsid w:val="00003445"/>
  </w:style>
  <w:style w:type="character" w:customStyle="1" w:styleId="cat-Dategrp-10rplc-16">
    <w:name w:val="cat-Date grp-10 rplc-16"/>
    <w:basedOn w:val="DefaultParagraphFont"/>
    <w:rsid w:val="00003445"/>
  </w:style>
  <w:style w:type="character" w:customStyle="1" w:styleId="cat-Dategrp-14rplc-26">
    <w:name w:val="cat-Date grp-14 rplc-26"/>
    <w:basedOn w:val="DefaultParagraphFont"/>
    <w:rsid w:val="00003445"/>
  </w:style>
  <w:style w:type="character" w:customStyle="1" w:styleId="cat-Addressgrp-2rplc-28">
    <w:name w:val="cat-Address grp-2 rplc-28"/>
    <w:basedOn w:val="DefaultParagraphFont"/>
    <w:rsid w:val="00003445"/>
  </w:style>
  <w:style w:type="character" w:customStyle="1" w:styleId="cat-Addressgrp-3rplc-29">
    <w:name w:val="cat-Address grp-3 rplc-29"/>
    <w:basedOn w:val="DefaultParagraphFont"/>
    <w:rsid w:val="00003445"/>
  </w:style>
  <w:style w:type="character" w:customStyle="1" w:styleId="cat-Dategrp-10rplc-30">
    <w:name w:val="cat-Date grp-10 rplc-30"/>
    <w:basedOn w:val="DefaultParagraphFont"/>
    <w:rsid w:val="00003445"/>
  </w:style>
  <w:style w:type="character" w:customStyle="1" w:styleId="cat-FIOgrp-18rplc-41">
    <w:name w:val="cat-FIO grp-18 rplc-41"/>
    <w:basedOn w:val="DefaultParagraphFont"/>
    <w:rsid w:val="00003445"/>
  </w:style>
  <w:style w:type="character" w:customStyle="1" w:styleId="cat-Sumgrp-22rplc-42">
    <w:name w:val="cat-Sum grp-22 rplc-42"/>
    <w:basedOn w:val="DefaultParagraphFont"/>
    <w:rsid w:val="00003445"/>
  </w:style>
  <w:style w:type="character" w:customStyle="1" w:styleId="cat-SumInWordsgrp-23rplc-43">
    <w:name w:val="cat-SumInWords grp-23 rplc-43"/>
    <w:basedOn w:val="DefaultParagraphFont"/>
    <w:rsid w:val="00003445"/>
  </w:style>
  <w:style w:type="character" w:customStyle="1" w:styleId="cat-UserDefinedgrp-35rplc-44">
    <w:name w:val="cat-UserDefined grp-35 rplc-44"/>
    <w:basedOn w:val="DefaultParagraphFont"/>
    <w:rsid w:val="00003445"/>
  </w:style>
  <w:style w:type="character" w:customStyle="1" w:styleId="cat-SumInWordsgrp-24rplc-55">
    <w:name w:val="cat-SumInWords grp-24 rplc-55"/>
    <w:basedOn w:val="DefaultParagraphFont"/>
    <w:rsid w:val="000034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consultantplus://offline/ref=9D3475B5BF48FF7F048B6988CA8D9CF6D480BBF5E9FF734A142ABD403017F27F28170CDFF898228EwFlB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