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2E95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5-65-202/2020</w:t>
      </w:r>
    </w:p>
    <w:p w:rsidR="00AF2E9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AF2E9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AF2E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F2E95">
      <w:pPr>
        <w:jc w:val="center"/>
        <w:rPr>
          <w:sz w:val="28"/>
          <w:szCs w:val="28"/>
        </w:rPr>
      </w:pPr>
    </w:p>
    <w:p w:rsidR="00AF2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Нижнегорский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июля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</w:t>
      </w:r>
    </w:p>
    <w:p w:rsidR="00AF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 </w:t>
      </w:r>
    </w:p>
    <w:p w:rsidR="00AF2E95">
      <w:pPr>
        <w:jc w:val="both"/>
        <w:rPr>
          <w:sz w:val="28"/>
          <w:szCs w:val="28"/>
        </w:rPr>
      </w:pPr>
    </w:p>
    <w:p w:rsidR="00AF2E9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F2E9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в отношении которого ведется производство по делу об административном правонарушении Головача В.В.,</w:t>
      </w:r>
    </w:p>
    <w:p w:rsidR="00AF2E95">
      <w:pPr>
        <w:jc w:val="both"/>
        <w:rPr>
          <w:sz w:val="28"/>
          <w:szCs w:val="28"/>
        </w:rPr>
      </w:pP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</w:t>
      </w:r>
      <w:r>
        <w:rPr>
          <w:sz w:val="28"/>
          <w:szCs w:val="28"/>
        </w:rPr>
        <w:t xml:space="preserve">ии  в отношении: </w:t>
      </w:r>
    </w:p>
    <w:p w:rsidR="00AF2E95">
      <w:pPr>
        <w:jc w:val="both"/>
        <w:rPr>
          <w:sz w:val="28"/>
          <w:szCs w:val="28"/>
        </w:rPr>
      </w:pPr>
    </w:p>
    <w:p w:rsidR="00AF2E95">
      <w:pPr>
        <w:ind w:left="4536"/>
        <w:jc w:val="both"/>
        <w:rPr>
          <w:sz w:val="28"/>
          <w:szCs w:val="28"/>
        </w:rPr>
      </w:pPr>
      <w:r>
        <w:rPr>
          <w:rStyle w:val="cat-UserDefinedgrp-38rplc-2"/>
          <w:sz w:val="28"/>
          <w:szCs w:val="28"/>
        </w:rPr>
        <w:t>Головача В.В.</w:t>
      </w:r>
      <w:r>
        <w:rPr>
          <w:sz w:val="28"/>
          <w:szCs w:val="28"/>
        </w:rPr>
        <w:t xml:space="preserve">, </w:t>
      </w:r>
      <w:r>
        <w:rPr>
          <w:rStyle w:val="cat-PassportDatagrp-27rplc-3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гражданина Российской Федерации, состоящего в зарегистрированном браке, имеющего на иждивении малолетнего ребенка,  работающего по частному найму,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 </w:t>
      </w:r>
      <w:r>
        <w:rPr>
          <w:rStyle w:val="cat-Addressgrp-2rplc-4"/>
          <w:sz w:val="28"/>
          <w:szCs w:val="28"/>
        </w:rPr>
        <w:t>адрес</w:t>
      </w:r>
      <w:r>
        <w:rPr>
          <w:sz w:val="28"/>
          <w:szCs w:val="28"/>
        </w:rPr>
        <w:t xml:space="preserve">,  </w:t>
      </w:r>
    </w:p>
    <w:p w:rsidR="00AF2E95">
      <w:pPr>
        <w:jc w:val="both"/>
        <w:rPr>
          <w:sz w:val="28"/>
          <w:szCs w:val="28"/>
        </w:rPr>
      </w:pP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F2E95">
      <w:pPr>
        <w:jc w:val="both"/>
        <w:rPr>
          <w:sz w:val="28"/>
          <w:szCs w:val="28"/>
        </w:rPr>
      </w:pPr>
    </w:p>
    <w:p w:rsidR="00AF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AF2E95">
      <w:pPr>
        <w:jc w:val="both"/>
        <w:rPr>
          <w:sz w:val="28"/>
          <w:szCs w:val="28"/>
        </w:rPr>
      </w:pP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0rplc-5"/>
          <w:sz w:val="28"/>
          <w:szCs w:val="28"/>
        </w:rPr>
        <w:t>дата</w:t>
      </w:r>
      <w:r>
        <w:rPr>
          <w:sz w:val="28"/>
          <w:szCs w:val="28"/>
        </w:rPr>
        <w:t xml:space="preserve"> № 61 АГ </w:t>
      </w:r>
      <w:r>
        <w:rPr>
          <w:rStyle w:val="cat-PhoneNumbergrp-31rplc-6"/>
          <w:sz w:val="28"/>
          <w:szCs w:val="28"/>
        </w:rPr>
        <w:t>телефон</w:t>
      </w:r>
      <w:r>
        <w:rPr>
          <w:sz w:val="28"/>
          <w:szCs w:val="28"/>
        </w:rPr>
        <w:t xml:space="preserve">, Головач В.В., </w:t>
      </w:r>
      <w:r>
        <w:rPr>
          <w:rStyle w:val="cat-Dategrp-10rplc-7"/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rStyle w:val="cat-Timegrp-29rplc-8"/>
          <w:sz w:val="28"/>
          <w:szCs w:val="28"/>
        </w:rPr>
        <w:t>время</w:t>
      </w:r>
      <w:r>
        <w:rPr>
          <w:sz w:val="28"/>
          <w:szCs w:val="28"/>
        </w:rPr>
        <w:t xml:space="preserve">, на а/д граница с Украиной – Джанкой – Феодосия – Керчь 10 км., </w:t>
      </w:r>
      <w:r>
        <w:rPr>
          <w:rStyle w:val="cat-Addressgrp-3rplc-9"/>
          <w:sz w:val="28"/>
          <w:szCs w:val="28"/>
        </w:rPr>
        <w:t>адрес</w:t>
      </w:r>
      <w:r>
        <w:rPr>
          <w:sz w:val="28"/>
          <w:szCs w:val="28"/>
        </w:rPr>
        <w:t xml:space="preserve">, управлял транспортным средством – </w:t>
      </w:r>
      <w:r>
        <w:rPr>
          <w:rStyle w:val="cat-CarMakeModelgrp-30rplc-10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/з </w:t>
      </w:r>
      <w:r>
        <w:rPr>
          <w:rStyle w:val="cat-UserDefinedgrp-39rplc-11"/>
          <w:sz w:val="28"/>
          <w:szCs w:val="28"/>
        </w:rPr>
        <w:t>...</w:t>
      </w:r>
      <w:r>
        <w:rPr>
          <w:sz w:val="28"/>
          <w:szCs w:val="28"/>
        </w:rPr>
        <w:t>, в состоянии алкогольного опьянения, чем нарушил п. 2.7 ПДД РФ, не содержит уголовно наказуемого деяния,</w:t>
      </w:r>
      <w:r>
        <w:rPr>
          <w:sz w:val="28"/>
          <w:szCs w:val="28"/>
        </w:rPr>
        <w:t xml:space="preserve"> тем самым совершил административное правонарушение, предусмотренное ч. 1 ст. 12.8 КоАП РФ. На состояние опьянения был освидетельствован на месте с помощью технического средства измерения Драгер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6810, ARAM 3550, срок поверки до </w:t>
      </w:r>
      <w:r>
        <w:rPr>
          <w:rStyle w:val="cat-Dategrp-11rplc-12"/>
          <w:sz w:val="28"/>
          <w:szCs w:val="28"/>
        </w:rPr>
        <w:t>дата</w:t>
      </w:r>
      <w:r>
        <w:rPr>
          <w:sz w:val="28"/>
          <w:szCs w:val="28"/>
        </w:rPr>
        <w:t xml:space="preserve">, согласно </w:t>
      </w:r>
      <w:r w:rsidR="00B35B73">
        <w:rPr>
          <w:sz w:val="28"/>
          <w:szCs w:val="28"/>
        </w:rPr>
        <w:t>показаниям</w:t>
      </w:r>
      <w:r>
        <w:rPr>
          <w:sz w:val="28"/>
          <w:szCs w:val="28"/>
        </w:rPr>
        <w:t xml:space="preserve"> которого зафиксировано наличие абсолютного этилового спирта в концентрации 0,78 мг/л, что влечет за особой административную ответственность по ч. 1 ст. 12.8 КоАП РФ.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ведется производство по делу об административном правон</w:t>
      </w:r>
      <w:r>
        <w:rPr>
          <w:sz w:val="28"/>
          <w:szCs w:val="28"/>
        </w:rPr>
        <w:t xml:space="preserve">арушении Головач В.В., в судебном заседании вину в </w:t>
      </w:r>
      <w:r>
        <w:rPr>
          <w:sz w:val="28"/>
          <w:szCs w:val="28"/>
        </w:rPr>
        <w:t>совершении административного правонарушения полностью признал, с протоколом согласился, пояснив, что ночью ехал с работы домой, когда его остановили сотрудники полиции. На месте остановки его автомобиля он</w:t>
      </w:r>
      <w:r>
        <w:rPr>
          <w:sz w:val="28"/>
          <w:szCs w:val="28"/>
        </w:rPr>
        <w:t xml:space="preserve"> продул прибор, с результатами согласился.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Кроме, признания вины Головачом В.В., его вина подтверждается имеющимися в материалах дела письменными доказательствами, в том числе и приобщенными в ходе судебного рассмотрения данного дела об административном пр</w:t>
      </w:r>
      <w:r>
        <w:rPr>
          <w:sz w:val="28"/>
          <w:szCs w:val="28"/>
        </w:rPr>
        <w:t xml:space="preserve">авонарушении, исследованными в судебном заседании, а именно: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 61 АГ </w:t>
      </w:r>
      <w:r>
        <w:rPr>
          <w:rStyle w:val="cat-PhoneNumbergrp-31rplc-14"/>
          <w:sz w:val="28"/>
          <w:szCs w:val="28"/>
        </w:rPr>
        <w:t>телефон</w:t>
      </w:r>
      <w:r>
        <w:rPr>
          <w:sz w:val="28"/>
          <w:szCs w:val="28"/>
        </w:rPr>
        <w:t xml:space="preserve"> об административном правонарушении от </w:t>
      </w:r>
      <w:r>
        <w:rPr>
          <w:rStyle w:val="cat-Dategrp-10rplc-15"/>
          <w:sz w:val="28"/>
          <w:szCs w:val="28"/>
        </w:rPr>
        <w:t>дата</w:t>
      </w:r>
      <w:r>
        <w:rPr>
          <w:sz w:val="28"/>
          <w:szCs w:val="28"/>
        </w:rPr>
        <w:t>, которым установлен факт административного правонарушения;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об отстранении от управления транспортным средством 82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PhoneNumbergrp-32rplc-16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17"/>
          <w:sz w:val="28"/>
          <w:szCs w:val="28"/>
        </w:rPr>
        <w:t>дата</w:t>
      </w:r>
      <w:r>
        <w:rPr>
          <w:sz w:val="28"/>
          <w:szCs w:val="28"/>
        </w:rPr>
        <w:t xml:space="preserve">;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0rplc-18"/>
          <w:sz w:val="28"/>
          <w:szCs w:val="28"/>
        </w:rPr>
        <w:t>дата</w:t>
      </w:r>
      <w:r>
        <w:rPr>
          <w:sz w:val="28"/>
          <w:szCs w:val="28"/>
        </w:rPr>
        <w:t xml:space="preserve"> 68 АО </w:t>
      </w:r>
      <w:r>
        <w:rPr>
          <w:rStyle w:val="cat-PhoneNumbergrp-33rplc-19"/>
          <w:sz w:val="28"/>
          <w:szCs w:val="28"/>
        </w:rPr>
        <w:t>телефон</w:t>
      </w:r>
      <w:r>
        <w:rPr>
          <w:sz w:val="28"/>
          <w:szCs w:val="28"/>
        </w:rPr>
        <w:t xml:space="preserve"> и печатным чеком - результатом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Alcotest</w:t>
      </w:r>
      <w:r>
        <w:rPr>
          <w:sz w:val="28"/>
          <w:szCs w:val="28"/>
        </w:rPr>
        <w:t xml:space="preserve">» 6810 от </w:t>
      </w:r>
      <w:r>
        <w:rPr>
          <w:rStyle w:val="cat-Dategrp-10rplc-20"/>
          <w:sz w:val="28"/>
          <w:szCs w:val="28"/>
        </w:rPr>
        <w:t>дата</w:t>
      </w:r>
      <w:r>
        <w:rPr>
          <w:sz w:val="28"/>
          <w:szCs w:val="28"/>
        </w:rPr>
        <w:t>, которым установлено 0,78 мг/л абсолютного этилового спирта на один литр выдыхаемого воздуха;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видеозаписью;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к протоколу, согласно которой Головач В.В. имеет водительское удостоверение;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требованиями ИЦ МВД России по Республике Крым в отношен</w:t>
      </w:r>
      <w:r>
        <w:rPr>
          <w:sz w:val="28"/>
          <w:szCs w:val="28"/>
        </w:rPr>
        <w:t>ии Головача В.В.;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поверке № 05.17.0300.19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2rplc-21"/>
          <w:sz w:val="28"/>
          <w:szCs w:val="28"/>
        </w:rPr>
        <w:t>дата</w:t>
      </w:r>
      <w:r>
        <w:rPr>
          <w:sz w:val="28"/>
          <w:szCs w:val="28"/>
        </w:rPr>
        <w:t xml:space="preserve"> и регистрационным удостоверением № ФСЗ 2008/01290 от </w:t>
      </w:r>
      <w:r>
        <w:rPr>
          <w:rStyle w:val="cat-Dategrp-13rplc-22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</w:t>
      </w:r>
      <w:r>
        <w:rPr>
          <w:sz w:val="28"/>
          <w:szCs w:val="28"/>
        </w:rPr>
        <w:t xml:space="preserve">АП РФ, должностным лицом органа, уполномоченного составлять протоколы об административных правонарушениях. </w:t>
      </w:r>
    </w:p>
    <w:p w:rsidR="00AF2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26.2 и 26.3 КоАП РФ, доказательствами по делу об административном правонарушении являются фактические данные, на основании которых судья </w:t>
      </w:r>
      <w:r>
        <w:rPr>
          <w:sz w:val="28"/>
          <w:szCs w:val="28"/>
        </w:rPr>
        <w:t xml:space="preserve">устанавливает наличие или отсутствие события административного правонарушения и виновность лица,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</w:t>
      </w:r>
      <w:r>
        <w:rPr>
          <w:sz w:val="28"/>
          <w:szCs w:val="28"/>
        </w:rPr>
        <w:t>ведется производство по делу об административном правонарушении, показаниями потерпевшего, свидетелей, которые отражаются</w:t>
      </w:r>
      <w:r>
        <w:rPr>
          <w:sz w:val="28"/>
          <w:szCs w:val="28"/>
        </w:rPr>
        <w:t xml:space="preserve"> в протоколе об административном правонарушении, а в случае необходимости записываются и приобщаются к делу.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color w:val="0000EE"/>
            <w:sz w:val="28"/>
            <w:szCs w:val="28"/>
          </w:rPr>
          <w:t>ч. 1 ст. 12.8</w:t>
        </w:r>
      </w:hyperlink>
      <w:r>
        <w:rPr>
          <w:sz w:val="28"/>
          <w:szCs w:val="28"/>
        </w:rPr>
        <w:t xml:space="preserve"> КоАП РФ управление транспортным средством водителем, находящимся в состоянии опьянения, если такие действия не содержат угол</w:t>
      </w:r>
      <w:r>
        <w:rPr>
          <w:sz w:val="28"/>
          <w:szCs w:val="28"/>
        </w:rPr>
        <w:t xml:space="preserve">овно наказуемого деяния, влечет наложение </w:t>
      </w:r>
      <w:r>
        <w:rPr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2.7 Правил дорожного движения РФ, водителю запрещае</w:t>
      </w:r>
      <w:r>
        <w:rPr>
          <w:sz w:val="28"/>
          <w:szCs w:val="28"/>
        </w:rP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sz w:val="28"/>
          <w:szCs w:val="28"/>
        </w:rPr>
        <w:t xml:space="preserve">.    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объективная сторона правонарушения, предусмотренного ч. 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</w:t>
      </w:r>
      <w:r>
        <w:rPr>
          <w:sz w:val="28"/>
          <w:szCs w:val="28"/>
        </w:rPr>
        <w:t xml:space="preserve">мать выполнение своих функций водителем во время движения транспортного средства. </w:t>
      </w:r>
    </w:p>
    <w:p w:rsidR="00AF2E9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>
          <w:rPr>
            <w:color w:val="0000EE"/>
            <w:sz w:val="28"/>
            <w:szCs w:val="28"/>
          </w:rPr>
          <w:t>примечанию</w:t>
        </w:r>
      </w:hyperlink>
      <w:r>
        <w:rPr>
          <w:sz w:val="28"/>
          <w:szCs w:val="28"/>
        </w:rPr>
        <w:t xml:space="preserve"> к данной норме употреблени</w:t>
      </w:r>
      <w:r>
        <w:rPr>
          <w:sz w:val="28"/>
          <w:szCs w:val="28"/>
        </w:rPr>
        <w:t xml:space="preserve">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6" w:history="1">
        <w:r>
          <w:rPr>
            <w:color w:val="0000EE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</w:t>
      </w:r>
      <w:r>
        <w:rPr>
          <w:sz w:val="28"/>
          <w:szCs w:val="28"/>
        </w:rPr>
        <w:t>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</w:t>
      </w:r>
      <w:r>
        <w:rPr>
          <w:sz w:val="28"/>
          <w:szCs w:val="28"/>
        </w:rPr>
        <w:t>дин литр крови, либо</w:t>
      </w:r>
      <w:r>
        <w:rPr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AF2E9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2.3.2 Правил дорожного движения, утвержденных постановлением Совета министров - Правительства РФ от </w:t>
      </w:r>
      <w:r>
        <w:rPr>
          <w:rStyle w:val="cat-Dategrp-14rplc-23"/>
          <w:sz w:val="28"/>
          <w:szCs w:val="28"/>
        </w:rPr>
        <w:t>дата</w:t>
      </w:r>
      <w:r>
        <w:rPr>
          <w:sz w:val="28"/>
          <w:szCs w:val="28"/>
        </w:rPr>
        <w:t xml:space="preserve"> № 1090 "О правилах дорожного движе</w:t>
      </w:r>
      <w:r>
        <w:rPr>
          <w:sz w:val="28"/>
          <w:szCs w:val="28"/>
        </w:rPr>
        <w:t>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</w:t>
      </w:r>
      <w:r>
        <w:rPr>
          <w:sz w:val="28"/>
          <w:szCs w:val="28"/>
        </w:rPr>
        <w:t>ьного опьянения и медицинское освидетельствование на состояние опьянения.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7" w:history="1">
        <w:r>
          <w:rPr>
            <w:color w:val="0000EE"/>
            <w:sz w:val="28"/>
            <w:szCs w:val="28"/>
          </w:rPr>
          <w:t>абзаца 1 пункта 2.7</w:t>
        </w:r>
      </w:hyperlink>
      <w:r>
        <w:rPr>
          <w:sz w:val="28"/>
          <w:szCs w:val="28"/>
        </w:rPr>
        <w:t xml:space="preserve"> ПДД РФ, утвержденных пос</w:t>
      </w:r>
      <w:r>
        <w:rPr>
          <w:sz w:val="28"/>
          <w:szCs w:val="28"/>
        </w:rPr>
        <w:t xml:space="preserve">тановлением Совета Министров Правительства Российской Федерации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24"/>
          <w:sz w:val="28"/>
          <w:szCs w:val="28"/>
        </w:rPr>
        <w:t>дата</w:t>
      </w:r>
      <w:r>
        <w:rPr>
          <w:sz w:val="28"/>
          <w:szCs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rPr>
          <w:sz w:val="28"/>
          <w:szCs w:val="28"/>
        </w:rPr>
        <w:t>цию и внимание, в болезненном или утомленном состоянии, ставящем под угрозу безопасность движения.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объективная сторона правонарушения, предусмотренного ч. 1 ст.12.8 КоАП РФ, выражается, исключительно в управлении транспортным средством водит</w:t>
      </w:r>
      <w:r>
        <w:rPr>
          <w:sz w:val="28"/>
          <w:szCs w:val="28"/>
        </w:rPr>
        <w:t xml:space="preserve">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F2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8" w:history="1">
        <w:r>
          <w:rPr>
            <w:color w:val="0000EE"/>
            <w:sz w:val="28"/>
            <w:szCs w:val="28"/>
          </w:rPr>
          <w:t>пункту 11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5rplc-25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управление транспортным средством водителем,</w:t>
      </w:r>
      <w:r>
        <w:rPr>
          <w:sz w:val="28"/>
          <w:szCs w:val="28"/>
        </w:rPr>
        <w:t xml:space="preserve">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9" w:history="1">
        <w:r>
          <w:rPr>
            <w:color w:val="0000EE"/>
            <w:sz w:val="28"/>
            <w:szCs w:val="28"/>
          </w:rPr>
          <w:t>статье 12.8</w:t>
        </w:r>
      </w:hyperlink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10" w:history="1">
        <w:r>
          <w:rPr>
            <w:color w:val="0000EE"/>
            <w:sz w:val="28"/>
            <w:szCs w:val="28"/>
          </w:rPr>
          <w:t>статье 12.26</w:t>
        </w:r>
      </w:hyperlink>
      <w:r>
        <w:rPr>
          <w:sz w:val="28"/>
          <w:szCs w:val="28"/>
        </w:rPr>
        <w:t xml:space="preserve"> данного кодекса.</w:t>
      </w:r>
    </w:p>
    <w:p w:rsidR="00AF2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факта нахождения лица в состоянии опьянения при управлении транспортным средством осуще</w:t>
      </w:r>
      <w:r>
        <w:rPr>
          <w:sz w:val="28"/>
          <w:szCs w:val="28"/>
        </w:rPr>
        <w:t xml:space="preserve">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в установленном порядке.</w:t>
      </w:r>
    </w:p>
    <w:p w:rsidR="00AF2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Освидетельствование на состояние алкогольного опьянения и оформление его </w:t>
      </w:r>
      <w:r>
        <w:rPr>
          <w:sz w:val="28"/>
          <w:szCs w:val="28"/>
        </w:rPr>
        <w:t>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</w:t>
      </w:r>
      <w:r>
        <w:rPr>
          <w:sz w:val="28"/>
          <w:szCs w:val="28"/>
        </w:rPr>
        <w:t>ехнического средства измерения), а именно 0,16 миллиграмма на один литр выдыхаемого воздуха.</w:t>
      </w:r>
    </w:p>
    <w:p w:rsidR="00AF2E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</w:t>
      </w:r>
      <w:r>
        <w:rPr>
          <w:sz w:val="28"/>
          <w:szCs w:val="28"/>
        </w:rPr>
        <w:t>ия на состояние алкогольного опьянения.</w:t>
      </w:r>
    </w:p>
    <w:p w:rsidR="00AF2E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1" w:history="1">
        <w:r>
          <w:rPr>
            <w:color w:val="0000EE"/>
            <w:sz w:val="28"/>
            <w:szCs w:val="28"/>
          </w:rPr>
          <w:t>часть 4 статьи 27.12</w:t>
        </w:r>
      </w:hyperlink>
      <w:r>
        <w:rPr>
          <w:sz w:val="28"/>
          <w:szCs w:val="28"/>
        </w:rPr>
        <w:t xml:space="preserve"> КоАП РФ).</w:t>
      </w:r>
    </w:p>
    <w:p w:rsidR="00AF2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</w:t>
      </w:r>
      <w:r>
        <w:rPr>
          <w:rStyle w:val="cat-Dategrp-16rplc-26"/>
          <w:sz w:val="28"/>
          <w:szCs w:val="28"/>
        </w:rPr>
        <w:t>дата</w:t>
      </w:r>
      <w:r>
        <w:rPr>
          <w:sz w:val="28"/>
          <w:szCs w:val="28"/>
        </w:rPr>
        <w:t xml:space="preserve"> № 475 утверждены </w:t>
      </w:r>
      <w:hyperlink r:id="rId12" w:history="1">
        <w:r>
          <w:rPr>
            <w:color w:val="0000EE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</w:t>
      </w:r>
      <w:r>
        <w:rPr>
          <w:sz w:val="28"/>
          <w:szCs w:val="28"/>
        </w:rP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F2E9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13" w:history="1">
        <w:r>
          <w:rPr>
            <w:color w:val="0000EE"/>
            <w:sz w:val="28"/>
            <w:szCs w:val="28"/>
          </w:rPr>
          <w:t>пункта 3</w:t>
        </w:r>
      </w:hyperlink>
      <w:r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</w:t>
      </w:r>
      <w:r>
        <w:rPr>
          <w:sz w:val="28"/>
          <w:szCs w:val="28"/>
        </w:rPr>
        <w:t>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F2E9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Направлению на медицинское освидетельствование на состояние опьянения водитель</w:t>
      </w:r>
      <w:r>
        <w:rPr>
          <w:sz w:val="28"/>
          <w:szCs w:val="28"/>
        </w:rPr>
        <w:t xml:space="preserve"> транспортного средства подлежит: при отказе от </w:t>
      </w:r>
      <w:r>
        <w:rPr>
          <w:sz w:val="28"/>
          <w:szCs w:val="28"/>
        </w:rPr>
        <w:t>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</w:t>
      </w:r>
      <w:r>
        <w:rPr>
          <w:sz w:val="28"/>
          <w:szCs w:val="28"/>
        </w:rPr>
        <w:t>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F2E9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полагать, что водитель Головач В.В. находился в состоянии опьянения, послужило наличие выявленных у </w:t>
      </w:r>
      <w:r>
        <w:rPr>
          <w:sz w:val="28"/>
          <w:szCs w:val="28"/>
        </w:rPr>
        <w:t>него сотрудником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>изнаков опьянения - запах алкоголя изо рта, резкое изменение окраски кожных покровов лица и нарушение речи.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нахождения Головача В.В. в состоянии алкогольного опьянения подтверждается результатом тестера - прибора «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Alcot</w:t>
      </w:r>
      <w:r>
        <w:rPr>
          <w:sz w:val="28"/>
          <w:szCs w:val="28"/>
        </w:rPr>
        <w:t>est</w:t>
      </w:r>
      <w:r>
        <w:rPr>
          <w:sz w:val="28"/>
          <w:szCs w:val="28"/>
        </w:rPr>
        <w:t xml:space="preserve">» 6810 и актом освидетельствования на состояние алкогольного опьянения 68 АО </w:t>
      </w:r>
      <w:r>
        <w:rPr>
          <w:rStyle w:val="cat-PhoneNumbergrp-33rplc-27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28"/>
          <w:sz w:val="28"/>
          <w:szCs w:val="28"/>
        </w:rPr>
        <w:t>дата</w:t>
      </w:r>
      <w:r>
        <w:rPr>
          <w:sz w:val="28"/>
          <w:szCs w:val="28"/>
        </w:rPr>
        <w:t xml:space="preserve">,  согласно которым установлено его нахождение в состоянии алкогольного опьянения, при </w:t>
      </w:r>
      <w:r>
        <w:rPr>
          <w:sz w:val="28"/>
          <w:szCs w:val="28"/>
        </w:rPr>
        <w:t>продутии</w:t>
      </w:r>
      <w:r>
        <w:rPr>
          <w:sz w:val="28"/>
          <w:szCs w:val="28"/>
        </w:rPr>
        <w:t xml:space="preserve"> прибора, показания – 0,78 мг/л., с результатами теста Головач В.В</w:t>
      </w:r>
      <w:r>
        <w:rPr>
          <w:sz w:val="28"/>
          <w:szCs w:val="28"/>
        </w:rPr>
        <w:t xml:space="preserve">. согласился.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Alcotest</w:t>
      </w:r>
      <w:r>
        <w:rPr>
          <w:sz w:val="28"/>
          <w:szCs w:val="28"/>
        </w:rPr>
        <w:t>» 6810, поверенного в установленном порядке (свидетельство о поверке № 05.17.0300.19, д</w:t>
      </w:r>
      <w:r>
        <w:rPr>
          <w:sz w:val="28"/>
          <w:szCs w:val="28"/>
        </w:rPr>
        <w:t xml:space="preserve">ействительное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Style w:val="cat-Dategrp-11rplc-29"/>
          <w:sz w:val="28"/>
          <w:szCs w:val="28"/>
        </w:rPr>
        <w:t>дата</w:t>
      </w:r>
      <w:r>
        <w:rPr>
          <w:sz w:val="28"/>
          <w:szCs w:val="28"/>
        </w:rPr>
        <w:t>), что подтверждает соответствие данного средства измерения установленным техническим требованиям и пригодность его к применению. 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управления Головачом В.В. транспортным средством автомобиль </w:t>
      </w:r>
      <w:r>
        <w:rPr>
          <w:rStyle w:val="cat-CarMakeModelgrp-30rplc-30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/з </w:t>
      </w:r>
      <w:r>
        <w:rPr>
          <w:rStyle w:val="cat-UserDefinedgrp-39rplc-31"/>
          <w:sz w:val="28"/>
          <w:szCs w:val="28"/>
        </w:rPr>
        <w:t>...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 указанных в протоколе об административном правонарушении обстоятельствах подтверждается: протоколом об отстранении от управления транспортным средством 82 ОТ </w:t>
      </w:r>
      <w:r>
        <w:rPr>
          <w:rStyle w:val="cat-PhoneNumbergrp-32rplc-32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33"/>
          <w:sz w:val="28"/>
          <w:szCs w:val="28"/>
        </w:rPr>
        <w:t>дата</w:t>
      </w:r>
      <w:r>
        <w:rPr>
          <w:sz w:val="28"/>
          <w:szCs w:val="28"/>
        </w:rPr>
        <w:t>, видеозаписью и был подтверждён Головачом В.В. с судебном заседании.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след</w:t>
      </w:r>
      <w:r>
        <w:rPr>
          <w:sz w:val="28"/>
          <w:szCs w:val="28"/>
        </w:rPr>
        <w:t>ует из содержания приложенной к материалам дела об административном правонарушении видеозаписи, Головачу В.В. были разъяснены его права, на предложение сотрудника ДПС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>ойти освидетельствование на состояние опьянения на месте с помощью прибора, Голов</w:t>
      </w:r>
      <w:r>
        <w:rPr>
          <w:sz w:val="28"/>
          <w:szCs w:val="28"/>
        </w:rPr>
        <w:t>ач В.В. согласился. В связи с положительным результатом, было установлено состояние алкогольного опьянения. Каких-либо замечаний о допущенных нарушениях закона при составлении указанных процессуальных документов он не высказывал.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либо давл</w:t>
      </w:r>
      <w:r>
        <w:rPr>
          <w:sz w:val="28"/>
          <w:szCs w:val="28"/>
        </w:rPr>
        <w:t xml:space="preserve">ения со стороны сотрудников полиции в отношении Головача В.В. не применялось.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Головач В.В. каких-либо замечаний в отношении имеющейся видеозаписи не заявлял.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 значимые обстоятельства, подлежащие выяснению по данному делу, зафиксированы на ви</w:t>
      </w:r>
      <w:r>
        <w:rPr>
          <w:sz w:val="28"/>
          <w:szCs w:val="28"/>
        </w:rPr>
        <w:t>деозаписи.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 видеозаписи, мировой судья не усматривает каких-либо нарушений в действиях сотрудников полиции.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Меры обеспечения производства по делу (отстранение от управления транспортным средством, освидетельствование на состояние алкогольн</w:t>
      </w:r>
      <w:r>
        <w:rPr>
          <w:sz w:val="28"/>
          <w:szCs w:val="28"/>
        </w:rPr>
        <w:t xml:space="preserve">ого опьянения) были применены к Головачу В.В. именно как к водителю транспортного средства. Протокол об отстранении от управления транспортным средством </w:t>
      </w:r>
      <w:r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в соответствии с законом, с применением видеозаписи, оснований сомневаться в достоверности пр</w:t>
      </w:r>
      <w:r>
        <w:rPr>
          <w:sz w:val="28"/>
          <w:szCs w:val="28"/>
        </w:rPr>
        <w:t>отокола об отстранении Головача В.В. от управления транспортным средством не имеется.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протокола об административном правонарушении Головач В.В., будучи ознакомленный с содержанием указанного документа, имел возможность зафиксировать в нем с</w:t>
      </w:r>
      <w:r>
        <w:rPr>
          <w:sz w:val="28"/>
          <w:szCs w:val="28"/>
        </w:rPr>
        <w:t>вои замечания и возражения относительно события административного правонарушения, ему была предоставлена возможность дать объяснение, чем он воспользовался и в протоколе указал свои пояснения, из которых следует, что «с протоколом согласен, прошу строго не</w:t>
      </w:r>
      <w:r>
        <w:rPr>
          <w:sz w:val="28"/>
          <w:szCs w:val="28"/>
        </w:rPr>
        <w:t xml:space="preserve"> наказывать», то есть фактически признал свою вину</w:t>
      </w:r>
      <w:r>
        <w:rPr>
          <w:sz w:val="28"/>
          <w:szCs w:val="28"/>
        </w:rPr>
        <w:t xml:space="preserve">, каких либо ходатайств или заявлений им не </w:t>
      </w:r>
      <w:r>
        <w:rPr>
          <w:sz w:val="28"/>
          <w:szCs w:val="28"/>
        </w:rPr>
        <w:t>заявлялось</w:t>
      </w:r>
      <w:r>
        <w:rPr>
          <w:sz w:val="28"/>
          <w:szCs w:val="28"/>
        </w:rPr>
        <w:t>.</w:t>
      </w:r>
    </w:p>
    <w:p w:rsidR="00AF2E95">
      <w:pPr>
        <w:spacing w:line="305" w:lineRule="atLeast"/>
        <w:ind w:firstLine="547"/>
        <w:jc w:val="both"/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Головач В.В. возможности зафиксировать возражения относительно занесенных в протоколы сведений о наличии (отсутствии) у него признаков опьян</w:t>
      </w:r>
      <w:r>
        <w:rPr>
          <w:sz w:val="28"/>
          <w:szCs w:val="28"/>
        </w:rPr>
        <w:t xml:space="preserve">ения или о свидетелях, лишен не был. </w:t>
      </w:r>
    </w:p>
    <w:p w:rsidR="00AF2E95">
      <w:pPr>
        <w:spacing w:line="305" w:lineRule="atLeast"/>
        <w:ind w:firstLine="547"/>
        <w:jc w:val="both"/>
      </w:pPr>
      <w:r>
        <w:rPr>
          <w:sz w:val="28"/>
          <w:szCs w:val="28"/>
        </w:rPr>
        <w:t>Протокол об отстранении от управления транспортным средством и акт освидетельствования на состояние алкогольного опьянения составлены в соответствии с законом, с применением видеозаписи, оснований сомневаться в достове</w:t>
      </w:r>
      <w:r>
        <w:rPr>
          <w:sz w:val="28"/>
          <w:szCs w:val="28"/>
        </w:rPr>
        <w:t>рности указанных протоколов у суда не имеется.</w:t>
      </w:r>
    </w:p>
    <w:p w:rsidR="00AF2E9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По смыслу ст. 25.1. КоАП РФ и ст. 14 Международного пакта о гражданских и политических правах, принятого резолюцией 2200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(ХХI) генеральной ассамблеи ООН от 16.12.1966 года, лицо само определяет объем своих п</w:t>
      </w:r>
      <w:r>
        <w:rPr>
          <w:sz w:val="28"/>
          <w:szCs w:val="28"/>
        </w:rPr>
        <w:t>рав и реализует их по своему усмотрению. Реализуя по своему усмотрению процессуальные права, Головач В.В. в силу личного волеизъявления лично сделал записи и расписался во всех составленных  в отношении него протоколах.</w:t>
      </w:r>
    </w:p>
    <w:p w:rsidR="00AF2E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указанным доказательства</w:t>
      </w:r>
      <w:r>
        <w:rPr>
          <w:sz w:val="28"/>
          <w:szCs w:val="28"/>
        </w:rPr>
        <w:t xml:space="preserve">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4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РФ.</w:t>
      </w:r>
    </w:p>
    <w:p w:rsidR="00AF2E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требования сотрудника полиции о прохождении Головачом В.В. освидетельствования на состояние опьянения, а также соблюдение процедуры освидетельствования на состояние опьяне</w:t>
      </w:r>
      <w:r>
        <w:rPr>
          <w:sz w:val="28"/>
          <w:szCs w:val="28"/>
        </w:rPr>
        <w:t>ния в судебном заседании проверены и сомнений не вызывают.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суд квалифицирует действия Головача В.В. по ч. 1 ст. 12.8 КоАП РФ - управление транспортным средством водителем, находящимся в состоянии опьянения, если такие действия не содер</w:t>
      </w:r>
      <w:r>
        <w:rPr>
          <w:sz w:val="28"/>
          <w:szCs w:val="28"/>
        </w:rPr>
        <w:t>жат уголовно наказуемого деяния.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 29.1 КоАП РФ не установлено.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Головач</w:t>
      </w:r>
      <w:r>
        <w:rPr>
          <w:sz w:val="28"/>
          <w:szCs w:val="28"/>
        </w:rPr>
        <w:t>у В.В.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смягчающему административную ответственность обстоятельству, согласно  ч. 2 ст. 4.2. КоАП РФ, суд относит признание вины в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деянном</w:t>
      </w:r>
      <w:r>
        <w:rPr>
          <w:sz w:val="28"/>
          <w:szCs w:val="28"/>
        </w:rPr>
        <w:t xml:space="preserve">, и раскаяние лица, совершившего административное правонарушение, а также наличие малолетнего ребенка. 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учитывается характер и</w:t>
      </w:r>
      <w:r>
        <w:rPr>
          <w:sz w:val="28"/>
          <w:szCs w:val="28"/>
        </w:rPr>
        <w:t xml:space="preserve"> степень общественной опасности совершенного административного правонарушения, личность виновного, обстоятельства смягчающие и отсутствие отягчающих ответственность, в связи с чем, суд считает необходимым назначить Головачу В.В. минимальное наказание преду</w:t>
      </w:r>
      <w:r>
        <w:rPr>
          <w:sz w:val="28"/>
          <w:szCs w:val="28"/>
        </w:rPr>
        <w:t>смотренное санкцией ч. 1 ст. </w:t>
      </w:r>
      <w:hyperlink r:id="rId15" w:tgtFrame="_blank" w:history="1">
        <w:r>
          <w:rPr>
            <w:color w:val="0000EE"/>
            <w:sz w:val="28"/>
            <w:szCs w:val="28"/>
          </w:rPr>
          <w:t>12.8 КоАП</w:t>
        </w:r>
      </w:hyperlink>
      <w:r>
        <w:rPr>
          <w:sz w:val="28"/>
          <w:szCs w:val="28"/>
        </w:rPr>
        <w:t> РФ.</w:t>
      </w:r>
    </w:p>
    <w:p w:rsidR="00AF2E95">
      <w:pPr>
        <w:ind w:firstLine="709"/>
        <w:jc w:val="both"/>
        <w:rPr>
          <w:sz w:val="28"/>
          <w:szCs w:val="28"/>
        </w:rPr>
      </w:pPr>
    </w:p>
    <w:p w:rsidR="00AF2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12.8, 29.9, 29.10 КоАП РФ, мировой судья</w:t>
      </w:r>
    </w:p>
    <w:p w:rsidR="00AF2E95">
      <w:pPr>
        <w:ind w:firstLine="709"/>
        <w:jc w:val="both"/>
        <w:rPr>
          <w:sz w:val="28"/>
          <w:szCs w:val="28"/>
        </w:rPr>
      </w:pPr>
    </w:p>
    <w:p w:rsidR="00AF2E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ПОСТАНОВИЛ: </w:t>
      </w:r>
    </w:p>
    <w:p w:rsidR="00AF2E95">
      <w:pPr>
        <w:jc w:val="both"/>
        <w:rPr>
          <w:sz w:val="28"/>
          <w:szCs w:val="28"/>
        </w:rPr>
      </w:pPr>
    </w:p>
    <w:p w:rsidR="00AF2E95">
      <w:pPr>
        <w:ind w:firstLine="567"/>
        <w:jc w:val="both"/>
        <w:rPr>
          <w:sz w:val="28"/>
          <w:szCs w:val="28"/>
        </w:rPr>
      </w:pPr>
      <w:r>
        <w:rPr>
          <w:rStyle w:val="cat-UserDefinedgrp-38rplc-43"/>
          <w:sz w:val="28"/>
          <w:szCs w:val="28"/>
        </w:rPr>
        <w:t>Головача В.В.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12.8 ч. </w:t>
      </w:r>
      <w:r>
        <w:rPr>
          <w:sz w:val="28"/>
          <w:szCs w:val="28"/>
        </w:rPr>
        <w:t>1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лишением права управления транспортными средствами на срок 1 (один) год 6 (шесть) месяце</w:t>
      </w:r>
      <w:r>
        <w:rPr>
          <w:sz w:val="28"/>
          <w:szCs w:val="28"/>
        </w:rPr>
        <w:t>в.</w:t>
      </w:r>
    </w:p>
    <w:p w:rsidR="00AF2E95">
      <w:pPr>
        <w:ind w:firstLine="567"/>
        <w:jc w:val="both"/>
        <w:rPr>
          <w:sz w:val="28"/>
          <w:szCs w:val="28"/>
        </w:rPr>
      </w:pP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получатель УФК по </w:t>
      </w:r>
      <w:r>
        <w:rPr>
          <w:rStyle w:val="cat-Addressgrp-1rplc-45"/>
          <w:sz w:val="28"/>
          <w:szCs w:val="28"/>
        </w:rPr>
        <w:t>адрес</w:t>
      </w:r>
      <w:r>
        <w:rPr>
          <w:sz w:val="28"/>
          <w:szCs w:val="28"/>
        </w:rPr>
        <w:t xml:space="preserve"> (ОМВД России по </w:t>
      </w:r>
      <w:r>
        <w:rPr>
          <w:rStyle w:val="cat-Addressgrp-4rplc-46"/>
          <w:sz w:val="28"/>
          <w:szCs w:val="28"/>
        </w:rPr>
        <w:t>адрес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40101810335100010001, БИК </w:t>
      </w:r>
      <w:r>
        <w:rPr>
          <w:rStyle w:val="cat-PhoneNumbergrp-34rplc-47"/>
          <w:sz w:val="28"/>
          <w:szCs w:val="28"/>
        </w:rPr>
        <w:t>телефон</w:t>
      </w:r>
      <w:r>
        <w:rPr>
          <w:sz w:val="28"/>
          <w:szCs w:val="28"/>
        </w:rPr>
        <w:t xml:space="preserve">, ИНН </w:t>
      </w:r>
      <w:r>
        <w:rPr>
          <w:rStyle w:val="cat-PhoneNumbergrp-35rplc-48"/>
          <w:sz w:val="28"/>
          <w:szCs w:val="28"/>
        </w:rPr>
        <w:t>телефон</w:t>
      </w:r>
      <w:r>
        <w:rPr>
          <w:sz w:val="28"/>
          <w:szCs w:val="28"/>
        </w:rPr>
        <w:t xml:space="preserve">, КПП </w:t>
      </w:r>
      <w:r>
        <w:rPr>
          <w:rStyle w:val="cat-PhoneNumbergrp-36rplc-49"/>
          <w:sz w:val="28"/>
          <w:szCs w:val="28"/>
        </w:rPr>
        <w:t>телефон</w:t>
      </w:r>
      <w:r>
        <w:rPr>
          <w:sz w:val="28"/>
          <w:szCs w:val="28"/>
        </w:rPr>
        <w:t xml:space="preserve">,  ОКТМО: </w:t>
      </w:r>
      <w:r>
        <w:rPr>
          <w:rStyle w:val="cat-PhoneNumbergrp-37rplc-50"/>
          <w:sz w:val="28"/>
          <w:szCs w:val="28"/>
        </w:rPr>
        <w:t>телефон</w:t>
      </w:r>
      <w:r>
        <w:rPr>
          <w:sz w:val="28"/>
          <w:szCs w:val="28"/>
        </w:rPr>
        <w:t xml:space="preserve">, банк получателя: Отделение по </w:t>
      </w:r>
      <w:r>
        <w:rPr>
          <w:rStyle w:val="cat-Addressgrp-1rplc-51"/>
          <w:sz w:val="28"/>
          <w:szCs w:val="28"/>
        </w:rPr>
        <w:t>адрес</w:t>
      </w:r>
      <w:r>
        <w:rPr>
          <w:sz w:val="28"/>
          <w:szCs w:val="28"/>
        </w:rPr>
        <w:t xml:space="preserve"> ЮГУ Центрального </w:t>
      </w:r>
      <w:r>
        <w:rPr>
          <w:rStyle w:val="cat-OrganizationNamegrp-28rplc-52"/>
          <w:sz w:val="28"/>
          <w:szCs w:val="28"/>
        </w:rPr>
        <w:t>наименование организации</w:t>
      </w:r>
      <w:r>
        <w:rPr>
          <w:sz w:val="28"/>
          <w:szCs w:val="28"/>
        </w:rPr>
        <w:t>, КБК</w:t>
      </w:r>
      <w:r>
        <w:rPr>
          <w:sz w:val="28"/>
          <w:szCs w:val="28"/>
        </w:rPr>
        <w:t xml:space="preserve"> 18811601123010001140, УИН 18810491202300001180.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документа об оплате штрафа предоставить в суд.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</w:t>
      </w:r>
      <w:r>
        <w:rPr>
          <w:sz w:val="28"/>
          <w:szCs w:val="28"/>
        </w:rPr>
        <w:t>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</w:t>
      </w:r>
      <w:r>
        <w:rPr>
          <w:sz w:val="28"/>
          <w:szCs w:val="28"/>
        </w:rPr>
        <w:t>ячи рублей, либо административный арест на срок до пятнадцати суток, либо обязательные работы</w:t>
      </w:r>
      <w:r>
        <w:rPr>
          <w:sz w:val="28"/>
          <w:szCs w:val="28"/>
        </w:rPr>
        <w:t xml:space="preserve"> на срок до пятидесяти часов.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Головача Владимира Викторовича в суд не поступало.</w:t>
      </w:r>
    </w:p>
    <w:p w:rsidR="00AF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для исполнения направить в орган, состави</w:t>
      </w:r>
      <w:r>
        <w:rPr>
          <w:sz w:val="28"/>
          <w:szCs w:val="28"/>
        </w:rPr>
        <w:t xml:space="preserve">вший протокол об административном правонарушении – ОГИБДД ОМВД России по </w:t>
      </w:r>
      <w:r>
        <w:rPr>
          <w:rStyle w:val="cat-Addressgrp-4rplc-54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AF2E95">
      <w:pPr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>
        <w:rPr>
          <w:sz w:val="28"/>
          <w:szCs w:val="28"/>
        </w:rPr>
        <w:t>специального права.</w:t>
      </w:r>
    </w:p>
    <w:p w:rsidR="00AF2E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</w:t>
      </w:r>
      <w:r>
        <w:rPr>
          <w:sz w:val="28"/>
          <w:szCs w:val="28"/>
        </w:rPr>
        <w:t xml:space="preserve">ренные </w:t>
      </w:r>
      <w:hyperlink r:id="rId16" w:history="1">
        <w:r>
          <w:rPr>
            <w:color w:val="0000EE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17" w:history="1">
        <w:r>
          <w:rPr>
            <w:color w:val="0000EE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F2E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</w:t>
      </w:r>
      <w:r>
        <w:rPr>
          <w:sz w:val="28"/>
          <w:szCs w:val="28"/>
        </w:rPr>
        <w:t>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</w:t>
      </w:r>
      <w:r>
        <w:rPr>
          <w:sz w:val="28"/>
          <w:szCs w:val="28"/>
        </w:rPr>
        <w:t>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2E95">
      <w:pPr>
        <w:ind w:firstLine="708"/>
        <w:jc w:val="both"/>
        <w:rPr>
          <w:sz w:val="28"/>
          <w:szCs w:val="28"/>
        </w:rPr>
      </w:pPr>
    </w:p>
    <w:p w:rsidR="00AF2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</w:t>
      </w:r>
      <w:r>
        <w:rPr>
          <w:sz w:val="28"/>
          <w:szCs w:val="28"/>
        </w:rPr>
        <w:t xml:space="preserve">становления в Нижнегорский районный суд </w:t>
      </w:r>
      <w:r>
        <w:rPr>
          <w:rStyle w:val="cat-Addressgrp-1rplc-55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6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5rplc-57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6rplc-58"/>
          <w:sz w:val="28"/>
          <w:szCs w:val="28"/>
        </w:rPr>
        <w:t>адрес</w:t>
      </w:r>
      <w:r>
        <w:rPr>
          <w:sz w:val="28"/>
          <w:szCs w:val="28"/>
        </w:rPr>
        <w:t>).</w:t>
      </w:r>
    </w:p>
    <w:p w:rsidR="00AF2E95">
      <w:pPr>
        <w:ind w:firstLine="708"/>
        <w:jc w:val="both"/>
        <w:rPr>
          <w:sz w:val="28"/>
          <w:szCs w:val="28"/>
        </w:rPr>
      </w:pPr>
    </w:p>
    <w:p w:rsidR="00AF2E95">
      <w:pPr>
        <w:ind w:firstLine="600"/>
        <w:jc w:val="both"/>
        <w:rPr>
          <w:sz w:val="28"/>
          <w:szCs w:val="28"/>
        </w:rPr>
      </w:pPr>
    </w:p>
    <w:p w:rsidR="00AF2E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</w:t>
      </w:r>
      <w:r>
        <w:rPr>
          <w:sz w:val="28"/>
          <w:szCs w:val="28"/>
        </w:rPr>
        <w:t>Гно</w:t>
      </w:r>
      <w:r>
        <w:rPr>
          <w:sz w:val="28"/>
          <w:szCs w:val="28"/>
        </w:rPr>
        <w:t>евой</w:t>
      </w:r>
    </w:p>
    <w:sectPr>
      <w:headerReference w:type="default" r:id="rId1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E9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B73">
      <w:rPr>
        <w:noProof/>
      </w:rPr>
      <w:t>8</w:t>
    </w:r>
    <w:r>
      <w:fldChar w:fldCharType="end"/>
    </w:r>
  </w:p>
  <w:p w:rsidR="00AF2E9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95"/>
    <w:rsid w:val="00417187"/>
    <w:rsid w:val="00AF2E95"/>
    <w:rsid w:val="00B35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8rplc-2">
    <w:name w:val="cat-UserDefined grp-38 rplc-2"/>
    <w:basedOn w:val="DefaultParagraphFont"/>
  </w:style>
  <w:style w:type="character" w:customStyle="1" w:styleId="cat-PassportDatagrp-27rplc-3">
    <w:name w:val="cat-PassportData grp-2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Dategrp-10rplc-5">
    <w:name w:val="cat-Date grp-10 rplc-5"/>
    <w:basedOn w:val="DefaultParagraphFont"/>
  </w:style>
  <w:style w:type="character" w:customStyle="1" w:styleId="cat-PhoneNumbergrp-31rplc-6">
    <w:name w:val="cat-PhoneNumber grp-31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Timegrp-29rplc-8">
    <w:name w:val="cat-Time grp-2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CarMakeModelgrp-30rplc-10">
    <w:name w:val="cat-CarMakeModel grp-30 rplc-10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PhoneNumbergrp-31rplc-14">
    <w:name w:val="cat-PhoneNumber grp-3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PhoneNumbergrp-32rplc-16">
    <w:name w:val="cat-PhoneNumber grp-3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PhoneNumbergrp-33rplc-19">
    <w:name w:val="cat-PhoneNumber grp-33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PhoneNumbergrp-33rplc-27">
    <w:name w:val="cat-PhoneNumber grp-3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CarMakeModelgrp-30rplc-30">
    <w:name w:val="cat-CarMakeModel grp-30 rplc-30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PhoneNumbergrp-32rplc-32">
    <w:name w:val="cat-PhoneNumber grp-32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PhoneNumbergrp-37rplc-50">
    <w:name w:val="cat-PhoneNumber grp-37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OrganizationNamegrp-28rplc-52">
    <w:name w:val="cat-OrganizationName grp-28 rplc-52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6rplc-58">
    <w:name w:val="cat-Address grp-6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F15BC9C91753B9052EEF62B9DB68D8F862E89BD76022E21B455581E2C4320EC94FDABA0A2B1D5E6682592CB7F4ED9028E2BC9CA88AE4wAO" TargetMode="External" /><Relationship Id="rId11" Type="http://schemas.openxmlformats.org/officeDocument/2006/relationships/hyperlink" Target="consultantplus://offline/ref=86F15BC9C91753B9052EEF62B9DB68D8F862E89BD76022E21B455581E2C4320EC94FDABF0928115032D84928FEA0E38F2BF4A296B6894350EAw1O" TargetMode="External" /><Relationship Id="rId12" Type="http://schemas.openxmlformats.org/officeDocument/2006/relationships/hyperlink" Target="consultantplus://offline/ref=A8CD7B5A4E40A66EC515266CC4627DB0D38FB8BA28B82BDBF00EFC677C7ABF49B7A570BEC4C0A392HF2DM" TargetMode="External" /><Relationship Id="rId13" Type="http://schemas.openxmlformats.org/officeDocument/2006/relationships/hyperlink" Target="consultantplus://offline/ref=BDC82FFC37C8E967E4F1F96F7C067EACF01040493AF3C4540088048AB20E7C7CCA138E008C6BF59019Z6I" TargetMode="External" /><Relationship Id="rId14" Type="http://schemas.openxmlformats.org/officeDocument/2006/relationships/hyperlink" Target="consultantplus://offline/ref=0F973FAE6F73784C2452C0041F48D5FCA12B26CBBCC3488E00CC4BD71757x5N" TargetMode="External" /><Relationship Id="rId15" Type="http://schemas.openxmlformats.org/officeDocument/2006/relationships/hyperlink" Target="http://sudact.ru/law/koap/razdel-ii/glava-12/statia-12.8/?marker=fdoctlaw" TargetMode="External" /><Relationship Id="rId16" Type="http://schemas.openxmlformats.org/officeDocument/2006/relationships/hyperlink" Target="consultantplus://offline/ref=08E27576FA8E164F4D76DA464B694345589EF7EDA99ACC4F16E3FE86FBE506C2F1479A3E0188419EuEN6G" TargetMode="External" /><Relationship Id="rId17" Type="http://schemas.openxmlformats.org/officeDocument/2006/relationships/hyperlink" Target="consultantplus://offline/ref=08E27576FA8E164F4D76DA464B694345589EF7EDA99ACC4F16E3FE86FBE506C2F1479A3E018E499DuEN5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6108B17F3598901CF4FD4652654E4C017DD754B3595ED349220D5A60205ED1DBC3E2461E1FnD08J" TargetMode="External" /><Relationship Id="rId5" Type="http://schemas.openxmlformats.org/officeDocument/2006/relationships/hyperlink" Target="consultantplus://offline/ref=AE6108B17F3598901CF4FD4652654E4C017DD754B3595ED349220D5A60205ED1DBC3E244181DnD01J" TargetMode="External" /><Relationship Id="rId6" Type="http://schemas.openxmlformats.org/officeDocument/2006/relationships/hyperlink" Target="consultantplus://offline/ref=81EA4E573A70F47B5CA485E0791D81DDFC98D13707D6A7E6BE20DC5821580350E4DB1DAA3A7BA418D7487B1108711F3D6A1583FF6A30r2WCO" TargetMode="External" /><Relationship Id="rId7" Type="http://schemas.openxmlformats.org/officeDocument/2006/relationships/hyperlink" Target="consultantplus://offline/ref=AE6108B17F3598901CF4FD4652654E4C017DD051B3545ED349220D5A60205ED1DBC3E2411A1AD915n40AJ" TargetMode="External" /><Relationship Id="rId8" Type="http://schemas.openxmlformats.org/officeDocument/2006/relationships/hyperlink" Target="consultantplus://offline/ref=7CD8AC1ACB27538498F3AFF8A1D0A1E9886AA2219EB75663FEE80BE3E563FF2A429DC07CBB0A1FDF6E0765D598510288D61BDB89A3E4018Fk3w6O" TargetMode="External" /><Relationship Id="rId9" Type="http://schemas.openxmlformats.org/officeDocument/2006/relationships/hyperlink" Target="consultantplus://offline/ref=86F15BC9C91753B9052EEF62B9DB68D8F862E89BD76022E21B455581E2C4320EC94FDABA0B2D145E6682592CB7F4ED9028E2BC9CA88AE4w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