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9      –</w:t>
      </w:r>
    </w:p>
    <w:p w:rsidR="00A77B3E">
      <w:r>
        <w:t xml:space="preserve">                                                                                       Дело № 5-65-239/2017                                            </w:t>
      </w:r>
    </w:p>
    <w:p w:rsidR="00A77B3E"/>
    <w:p w:rsidR="00A77B3E">
      <w:r>
        <w:t>П О С Т А Н О В Л Е Н И Е</w:t>
      </w:r>
    </w:p>
    <w:p w:rsidR="00A77B3E"/>
    <w:p w:rsidR="00A77B3E">
      <w:r>
        <w:t>22 декабря 2017 года</w:t>
        <w:tab/>
        <w:t xml:space="preserve">                          п.Нижнегорский, ул. Победы, д. 20 каб.1</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без участия лица, привлекаемого к административной ответственности, рассмотрев дело об административном правонарушении, поступившее из ОМВД России по Нижнегорскому району Республики Крым (Отделение ОГИБДД), в отношении: </w:t>
      </w:r>
    </w:p>
    <w:p w:rsidR="00A77B3E">
      <w:r>
        <w:t xml:space="preserve">...Звязка В.А., ...дата, место рождения, зарегистрированной и проживающей по адресу: ...адрес,  работающей председателем ...название - Главой Администрации ...название, </w:t>
      </w:r>
    </w:p>
    <w:p w:rsidR="00A77B3E">
      <w:r>
        <w:t xml:space="preserve">о привлечении к административной ответственности за правонарушение, предусмотренное ст. 12.34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Звязка В.А., являясь должностным лицом председателем - Главой Администрации ...название ответственной за содержание дорог, 27 октября 2017 года в 22 часов 50 минут в ...адрес, допустила нарушение п.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а именно: являясь должностным лицом ответственным за содержание автомобильной дороги не выполнила требования по обеспечению безопасности дорожного движения при содержании дороги в соответствии с требованиями стандартов, норм и правил (ГОСТ Р 52766-2007), то есть в нарушение п. 4.6.1 ГОСТ Р 52766 - 2007 отсутствует стационарное электрическое освещение, за что предусмотрена административная ответственность по ч. 1 ст. 12.34 КоАП РФ.</w:t>
      </w:r>
    </w:p>
    <w:p w:rsidR="00A77B3E">
      <w:r>
        <w:t>Определением Нижнегорского районного суда Республики Крым от 08 декабря 2017 года протокол об  административном правонарушении со всеми материалами в отношении должностного лица – Звязка В.А., привлекаемой к административной ответственности по ч. 1 ст. 12.34 КоАП РФ передано на рассмотрение по подведомственности Мировому судье судебного участка № 65 Нижнегорского судебного района (Нижнегорский муниципальный  район) Республики Крым для рассмотрения.</w:t>
      </w:r>
    </w:p>
    <w:p w:rsidR="00A77B3E">
      <w:r>
        <w:t>Определением И.о. Мирового судьи судебного участка № 65 Нижнегорского судебного района (Нижнегорский муниципальный  район) Республики Крым дело об административном правонарушении в отношении Звязка В.А. о привлечении к административной ответственности за правонарушение, предусмотренное ч. 1 ст. 12.34 Кодекса Российской Федерации об административных правонарушениях, назначено к рассмотрению на 22 декабря 2017 года, на 15 час. 00 мин., в помещении Судебного участка № 65 Нижнегорского судебного района (Нижнегорский муниципальный район) Республики Крым, расположенного по адресу: ...адрес</w:t>
      </w:r>
    </w:p>
    <w:p w:rsidR="00A77B3E">
      <w:r>
        <w:t xml:space="preserve">         В судебное заседание должностное лицо Глава Администрации ...название – Звязка В.А., не явилась, о дне и времени слушания дела извещена надлежащим образом, предоставила в суд заявление о рассмотрении дела в ее отсутствие, вину в совершенном административном правонарушении признает в полном объеме, раскаивается.</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Звязка В.А., 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rsidR="00A77B3E">
      <w:r>
        <w:t>Исследовав материалы дела, суд пришел к выводу о наличии в действиях должностного лица – Звязка В.А. состава правонарушения, предусмотренного ст. 12.34 ч.1 КоАП РФ, исходя из следующего.</w:t>
      </w:r>
    </w:p>
    <w:p w:rsidR="00A77B3E">
      <w:r>
        <w:tab/>
        <w:t>Из материалов дела усматривается, что определением 68 ОВ ...номер о возбуждении дела об административном правонарушении от 30 октября 2017 году установлено, что 27 октября 2017 года, в 22 часа 50 минут, в рамках федерального государственного надзора было проведено обследование улицы Зеленой, с. Семенное при этом выявлено нарушение п.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т.е. лицом, ответственным за состояние улицы Зеленой, с. Семенное, не соблюдены требования по обеспечению безопасности дорожного движения при содержании дороги в соответствии с требованиями стандартов, норм и правил (ГОСТ Р 52766 - 2007), то есть отсутствует стационарное электрическое освещение (л.д.5).</w:t>
      </w:r>
    </w:p>
    <w:p w:rsidR="00A77B3E">
      <w:r>
        <w:t xml:space="preserve"> </w:t>
        <w:tab/>
        <w:t>Согласно акта выявленных недостатков в эксплуатации состояния автомобильной дороги (улицы) № 359 от 27 октября 2017 года выявлены нарушение, а именно: в нарушение п. 4.6.1 ГОСТ Р 52766 - 2007 отсутствует стационарное электрическое освещение, что подтверждается фототаблицей (л.д.2-4).</w:t>
      </w:r>
    </w:p>
    <w:p w:rsidR="00A77B3E">
      <w:r>
        <w:t xml:space="preserve">    Согласно протоколу об административном правонарушении 61 АГ 310278 от 28 ноября 2017 года в отношении должностного лица Звязка В.А., составлено по тем основаниям, что Звязка В.А., являясь должностным лицом председателем - Главой Администрации ...наименование ответственной за содержание дорог, 27 октября 2017 года в 22 часов 50 минут в с...адрес, допустила нарушение п.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а именно: являясь должностным лицом ответственным за содержание автомобильной дороги не выполнила требования по обеспечению безопасности дорожного движения при содержании дороги в соответствии с требованиями стандартов, норм и правил (ГОСТ Р 52766-2007), то есть в нарушение п. 4.6.1 ГОСТ Р 52766 - 2007 отсутствует стационарное электрическое освещение, то есть совершение административного правонарушения, ответственность за которое предусмотрена ч. 1 ст. 12.34 КоАП РФ.</w:t>
      </w:r>
    </w:p>
    <w:p w:rsidR="00A77B3E">
      <w:r>
        <w:tab/>
        <w:t xml:space="preserve">Доказательства по делу являются допустимыми последовательными и не противоречивыми. </w:t>
      </w:r>
    </w:p>
    <w:p w:rsidR="00A77B3E">
      <w:r>
        <w:tab/>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ab/>
        <w:t>Согласно ст. 1.2 Кодекса Российской Федерации об административных правонарушения,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ab/>
        <w:t>Обеспечение безопасности дорожного движения является составной частью задач обеспечения личной безопасности.</w:t>
      </w:r>
    </w:p>
    <w:p w:rsidR="00A77B3E">
      <w:r>
        <w:tab/>
        <w:t>Правовые основы обеспечения безопасности дорожного движения на территории Российской Федерации регулируются Федеральным законом от 10 декабря 1995 года № 196-ФЗ «О безопасности дорожного движения»,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ab/>
        <w:t>Согласно Национального стандарта РФ ГОСТ Р 52766-2007 "Дороги автомобильные общего пользования. Элементы обустройства. Общие требования" (утв. приказом Федерального агентства по техническому регулированию и метрологии от 23 октября 2007 г. N 270-ст) (с изменениями и дополнениями) п. 4.6.1 Стационарное электрическое освещение: 4.6.1.1 Стационарное электрическое освещение на автомобильных дорогах предусматривают: на участках, проходящих по населенным пунктам и за их пределами на расстоянии от них не менее 100 м, на дорогах I категории с расчетной интенсивностью движения 20 тыс. авт./сут и более; на средних и больших мостах (путепроводах); на пересечениях дорог I и II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 на подходах к железнодорожным переездам на расстоянии не менее 250 м; в транспортных автодорожных тоннелях и на подходах к въездным порталам; под путепроводами, на дорогах I-III категорий, если длина проезда под ними превышает 30 м; на внеуличных пешеходных переходах; на участках дорог в зоне размещения переходно-скоростных полос на съездах к сооружениям обслуживания движения, действующим в темное время суток; на автобусных остановках, пешеходных переходах, велосипедных дорожках, на участках концентрации дорожно-транспортных происшествий в темное время суток, у расположенных вблизи от дороги клубов, кинотеатров и других мест сосредоточения пешеходов в населенных пунктах, где нет уличного освещения, при расстоянии до мест возможного подключения к распределительным сетям не более 500 м.</w:t>
      </w:r>
    </w:p>
    <w:p w:rsidR="00A77B3E">
      <w:r>
        <w:t xml:space="preserve">Судом установлено, что согласно ЕГРЮЛ, Администрация ...наименование является юридическим лицом, ...номер, зарегистрированным 05 декабря 2014 года, действует на основании Устава (л.д.10-11,14-19). </w:t>
      </w:r>
    </w:p>
    <w:p w:rsidR="00A77B3E">
      <w:r>
        <w:t>Статьи 12.34 ч.1 КоАП РФ, предусматривает наказание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У суда не имеется оснований не доверять доказательствам, собранным по делу, все доказательства суд в силу ч. 2 ст. 26.2 КоАП РФ признает допустимыми.</w:t>
      </w:r>
    </w:p>
    <w:p w:rsidR="00A77B3E">
      <w:r>
        <w:t>Таким образом, обязанность по содержанию спорной территории возложена на Главу Администрации ...наименование, доказательств опровергающих данный факт, суду не предоставлено, также не предоставлено того доказательства, что приняты все меры по содержанию дорог в пределах выделенных средств, или  обратного, что были затребованы дополнительные средства для устранения указанных причин, данные документы не предоставлены.</w:t>
      </w:r>
    </w:p>
    <w:p w:rsidR="00A77B3E">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Статьей 12 Федерального закона от 10.12.1995г. N 196-ФЗ "О безопасности дорожного движения" установлено, что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Согласно ст. 3 Федерального закона от 08.11.2007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B3E">
      <w:r>
        <w:t>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 утвержден Постановлением Правительства РФ от 14 ноября 2009г. N 928.</w:t>
      </w:r>
    </w:p>
    <w:p w:rsidR="00A77B3E">
      <w:r>
        <w:t>Минимально необходимые требования к автомобильным дорогам, которые должны соблюдаться в процессе их строительства, реконструкции, капитального ремонта и эксплуатации, установлены в Техническом регламенте Таможенного союза "Безопасность автомобильных дорог". В нем также определены требования к дорожным сооружениям и техническим средствам организации дорожного движения.</w:t>
      </w:r>
    </w:p>
    <w:p w:rsidR="00A77B3E">
      <w:r>
        <w:t>В соответствии с решением Коллегии Евразийской экономической комиссии от 18.09.2012г. N 159 соблюдение требований упомянутого Регламента обеспечивается выполнением требований ГОСТ 50597-93. Данный ГОСТ устанавливает требования к эксплуатационному состоянию автомобильных дорог, улиц и дорог городов и других населенных пунктов, предельно допустимые повреждения покрытия и сроки их ликвидации, а также сроки ликвидации зимней скользкости, уборки тротуаров и пешеходных дорожек. Кроме того, стандартом предусмотрены требования к техническим средствам организации дорожного движения и оборудованию дорог и улиц, включая дорожные знаки, дорожную разметку, дорожные светофоры, дорожные ограждения и наружное освещение.</w:t>
      </w:r>
    </w:p>
    <w:p w:rsidR="00A77B3E">
      <w:r>
        <w:t>Согласно решения № 2 16 сессии 1 созыва ...наименование от 14 декабря 2015 года, избрана главной муниципального образования ...наименование – председателем ...наименование 1 созыва – депутата ...наименование 1 созыва Звязка В.А. (л.д.13).</w:t>
      </w:r>
    </w:p>
    <w:p w:rsidR="00A77B3E">
      <w:r>
        <w:t>Администрация ...наименование поставлена на учет в налоговом органе с присвоением ...номер, зарегистрированным 05 декабря 2014 года (л.д.11).</w:t>
      </w:r>
    </w:p>
    <w:p w:rsidR="00A77B3E">
      <w:r>
        <w:t>Администрация ...наименование зарегистрирована в качестве юридического лица с присвоением ОГРН ...номер и внесению записи о создании юридического лица  от 5 декабря 2014 года (л.д.14-15).</w:t>
      </w:r>
    </w:p>
    <w:p w:rsidR="00A77B3E">
      <w:r>
        <w:t>Судом установлено, что п.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ответственным за содержание автомобильной дороги является Глава Администрации ...наименование  Звязка В.А., которая не выполнила требования по обеспечению безопасности дорожного движения при содержании дороги в соответствии с требованиями стандартов, норм и правил (ГОСТ Р 52289-2007), то есть отсутствие стационарного электрического освещения, в нарушение п. 4.6.1 ГОСТ Р 52766 - 2007.</w:t>
      </w:r>
    </w:p>
    <w:p w:rsidR="00A77B3E">
      <w: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Правительством РФ от 23 октября 1993г. N 1090, предусмотрено, что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77B3E">
      <w: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A77B3E">
      <w:r>
        <w:t>Оценивая в совокупности имеющиеся в материалах дела доказательства, мировой судья признает, что допущенные нарушения, а именно: п. 4.6.1 ГОСТ Р 52766 - 2007 отсутствие стационарного электрического освещения является существенным и противоречат Национальным стандартам РФ ГОСТам.</w:t>
      </w:r>
    </w:p>
    <w:p w:rsidR="00A77B3E">
      <w:r>
        <w:t>Учитывая, что доказательств, подтверждающих принятие должностным лицом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 суд считает бездействие Главы Администрации ...наименование Звязка В.А. образуют объективную сторону состава административного правонарушения. Чрезвычайных и непредотвратимых обстоятельств, исключающих возможность соблюдения действующих нор и правил, не установлено.</w:t>
      </w:r>
    </w:p>
    <w:p w:rsidR="00A77B3E">
      <w:r>
        <w:t>Учитывая вышеизложенные доказательства в их совокупности, суд приходит к выводу, что действия Главы Администрации ...наименование Звязка В.А.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Согласно многочисленных стандартов, технических нормы и других нормативных документов, направленных на повышение эксплуатационного состояния дорог, обеспечивающие безопасность дорожного движения, утверждены порядком содержания и ремонтом автомобильных дорог, который изложен в Правилах организации и проведения работ по ремонту и содержанию автомобильных дорог федерального значения, утвержденных Постановлением Правительства Российской Федерации от 14 ноября 2009 года № 928 и подлежит обязательному  исполнению.</w:t>
      </w:r>
    </w:p>
    <w:p w:rsidR="00A77B3E">
      <w:r>
        <w:t>Частью 3 статьи 15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об автомобильных дорогах) предусмотрено, что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Пунктом 5 части 1 статьи 14 Федерального закона от 6 октября 2003 года N 131-ФЗ "Об общих принципах организации местного самоуправления" предусмотрено, что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Согласно части 1 статьи 34 Федерального закона от 6 октября 2003 года N 131-ФЗ "Об общих принципах организации местного самоуправления в Российской Федерации" исполнительно-распорядительным органом муниципального образования является местная администрация. В соответствии с частью 1 статьи 37 Федерального закона от 6 октября 2003 года N 131-ФЗ "Об общих принципах организации местного самоуправления в Российской Федерации"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Местной администрацией руководит глава местной администрации на принципах единоначалия.</w:t>
      </w:r>
    </w:p>
    <w:p w:rsidR="00A77B3E">
      <w:r>
        <w:t xml:space="preserve">   Учитывая вышеизложенные доказательства в их совокупности, суд приходит к выводу, что доказательства по делу являются допустимыми последовательными и не противоречивыми. </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ч.3 КоАП РФ, при назначении административного наказания юридическому лицу, суд учитывает характер совершенного им административного правонарушения, имущественное и финансовое  положение юридического лица, также отсутствие обстоятельств, отягчающих административную ответственность и наличием смягчающих обстоятельств- признание вины и раскаяние в содеянном. При таких обстоятельствах в действиях Главы Администрации ...наименование Звязка В.А.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Принимая во внимание характер и обстоятельства совершенного административного правонарушения, а также те обстоятельства, что юридическое лицо ненадлежащим образом выполнило свои должностные обязанности, не приняв зависящие от них достаточные и своевременные меры,  поскольку уставная деятельность Администрации ...наименование направлена на выполнение работ по строительству, реконструкции, содержанию и ремонту дорог в соответствии с требованиями ГОСТ Р 52766-2007, обязано устанавливать стационарное электрическое освещение, что выполнено не было, суд пришел к выводу о необходимости назначить ей административное наказание в виде штрафа в пределах санкции ст. 12.34 ч.1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...Звязка В.А. признать виновной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ей административное наказание в виде штрафа в сумме 20 000 (двадцати тысяч рублей) рублей.</w:t>
      </w:r>
    </w:p>
    <w:p w:rsidR="00A77B3E">
      <w:r>
        <w:t xml:space="preserve">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...адрес</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Согласно ст. 32.2 ч. 1.3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w:t>
      </w:r>
    </w:p>
    <w:p w:rsidR="00A77B3E">
      <w:r>
        <w:t>Мировой судья</w:t>
        <w:tab/>
        <w:tab/>
        <w:t xml:space="preserve">                         </w:t>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