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 5-6</w:t>
      </w:r>
      <w:r>
        <w:rPr>
          <w:b w:val="0"/>
          <w:bCs w:val="0"/>
          <w:i w:val="0"/>
          <w:sz w:val="28"/>
          <w:szCs w:val="28"/>
        </w:rPr>
        <w:t>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255</w:t>
      </w:r>
      <w:r>
        <w:rPr>
          <w:b w:val="0"/>
          <w:bCs w:val="0"/>
          <w:i w:val="0"/>
          <w:sz w:val="28"/>
          <w:szCs w:val="28"/>
        </w:rPr>
        <w:t>/20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 xml:space="preserve">   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 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 Нижнегорский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Гноевой 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привлекаемого к административной ответственности – </w:t>
      </w:r>
      <w:r>
        <w:rPr>
          <w:rFonts w:ascii="Times New Roman" w:eastAsia="Times New Roman" w:hAnsi="Times New Roman" w:cs="Times New Roman"/>
          <w:sz w:val="28"/>
          <w:szCs w:val="28"/>
        </w:rPr>
        <w:t>Воищева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left="4536"/>
        <w:jc w:val="both"/>
        <w:rPr>
          <w:sz w:val="28"/>
          <w:szCs w:val="28"/>
        </w:rPr>
      </w:pPr>
      <w:r>
        <w:rPr>
          <w:rStyle w:val="cat-UserDefinedgrp-22rplc-4"/>
          <w:rFonts w:ascii="Times New Roman" w:eastAsia="Times New Roman" w:hAnsi="Times New Roman" w:cs="Times New Roman"/>
          <w:sz w:val="28"/>
          <w:szCs w:val="28"/>
        </w:rPr>
        <w:t>Воищева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assportDatagrp-20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имеюще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8 классов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состоящего в зарегистрированном браке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правонарушении, предусмотренном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Кодекса Российской Федерации об административных правонарушениях,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протоколу об административном правонарушении РК-</w:t>
      </w:r>
      <w:r>
        <w:rPr>
          <w:rStyle w:val="cat-PhoneNumbergrp-21rplc-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Воищев А.Ю.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привлеченн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r>
        <w:rPr>
          <w:rStyle w:val="cat-Addressgrp-4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административного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назначением административного наказания в виде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вступившим в законную в законную силу </w:t>
      </w:r>
      <w:r>
        <w:rPr>
          <w:rStyle w:val="cat-Dategrp-11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уплатил административный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руб., в срок, предусмотренный ст. 32.2 ч.1 КоАП РФ, то есть совершил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 1 ст. 20.25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Воищев А.Ю.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с нарушением соглас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н, вину признает, в содеянном раскаивается.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 оплатил так как не было денег и долго болел. </w:t>
      </w:r>
      <w:r>
        <w:rPr>
          <w:rFonts w:ascii="Times New Roman" w:eastAsia="Times New Roman" w:hAnsi="Times New Roman" w:cs="Times New Roman"/>
          <w:sz w:val="28"/>
          <w:szCs w:val="28"/>
        </w:rPr>
        <w:t>Работает по найму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Кроме, признания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Воищевым А.Ю.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 в совершении административного правонарушения, предусмотренного ч. 1 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полностью подтверждается име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щимися в материалах дела письменными доказательствами, исследованными в судебном заседании, а именно: протоколом № </w:t>
      </w:r>
      <w:r>
        <w:rPr>
          <w:rFonts w:ascii="Times New Roman" w:eastAsia="Times New Roman" w:hAnsi="Times New Roman" w:cs="Times New Roman"/>
          <w:sz w:val="28"/>
          <w:szCs w:val="28"/>
        </w:rPr>
        <w:t>РК-</w:t>
      </w:r>
      <w:r>
        <w:rPr>
          <w:rStyle w:val="cat-PhoneNumbergrp-21rplc-1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УУП ОУУП и ПДН ОМВД России по </w:t>
      </w:r>
      <w:r>
        <w:rPr>
          <w:rStyle w:val="cat-Addressgrp-4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669 от </w:t>
      </w:r>
      <w:r>
        <w:rPr>
          <w:rStyle w:val="cat-Dategrp-12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отметкой о вступлении его в законную силу </w:t>
      </w:r>
      <w:r>
        <w:rPr>
          <w:rStyle w:val="cat-Dategrp-11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резолютивной части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Воищеву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требования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32.2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КоАП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Указанное требование закона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Воищев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выполнил.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Воищева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ч. 1 ст.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 - неуплата административного штрафа в срок, предусмотренный КоАП РФ. 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вонарушении, предусмотренных ст. 24.5 КоАП РФ, в соответствие с п. 4 ст. 29.1 КоАП РФ не установл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но.</w:t>
      </w:r>
    </w:p>
    <w:p>
      <w:pPr>
        <w:spacing w:before="0" w:after="0"/>
        <w:ind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Воищеву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учитывает характер совершенного </w:t>
      </w:r>
      <w:r>
        <w:rPr>
          <w:rFonts w:ascii="Times New Roman" w:eastAsia="Times New Roman" w:hAnsi="Times New Roman" w:cs="Times New Roman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смягчающему административную ответственность обстоятельству, 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 2 ст. 4.2. КоАП РФ, суд относит признание вины в содеянном и раскаяние лица, совершившего административное правонарушение.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отягчающим административную ответственность обстоятельствам, согласно п. 2 ч. 1 ст. 4.3. КоАП РФ, относится повторное совершение однородного административного правонарушения, если за совершение первого административного правонарушения лицо уже подвергалось административному наказанию, по которому не истек срок, предусмотренный статьей 4.6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Воищев А.Ю. </w:t>
      </w:r>
      <w:r>
        <w:rPr>
          <w:rFonts w:ascii="Times New Roman" w:eastAsia="Times New Roman" w:hAnsi="Times New Roman" w:cs="Times New Roman"/>
          <w:sz w:val="28"/>
          <w:szCs w:val="28"/>
        </w:rPr>
        <w:t>в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г. привлекался к административной ответственности за совершение административных правонарушений, посягающие на общественный порядок и общественную безопасность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 неоднократно по ч. 1 ст. 20.25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регистрации места жительства на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имеющего, его имущественное положение, смягчающие и отягчающие административную ответственность обстоятельства, а так же то, что </w:t>
      </w:r>
      <w:r>
        <w:rPr>
          <w:rFonts w:ascii="Times New Roman" w:eastAsia="Times New Roman" w:hAnsi="Times New Roman" w:cs="Times New Roman"/>
          <w:sz w:val="28"/>
          <w:szCs w:val="28"/>
        </w:rPr>
        <w:t>Воищев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относится к категории лиц, в отношении которых в соответствие с КоАП РФ, не может применяться административный арест, в том числе и по состоянию здоровья. В связи с чем, для достижения цели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>Воищева А.Ю.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ему необходимо назначить административное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Назначение более мягкого вида наказания, чем административный арест, не будет отвечать целям и задачам законодательства об административных правонарушениях, именно данная мера наказания наиболее эффективна для достижения целей восстановления социальной справедливости, исправления нарушителя и предупреждения совершения новых противоправных деяний.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ст.ст.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>,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2rplc-32"/>
          <w:rFonts w:ascii="Times New Roman" w:eastAsia="Times New Roman" w:hAnsi="Times New Roman" w:cs="Times New Roman"/>
          <w:spacing w:val="2"/>
          <w:sz w:val="28"/>
          <w:szCs w:val="28"/>
        </w:rPr>
        <w:t>Воищева А.Ю.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признать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ч. 1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КоАП РФ,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назначить ему административное наказание в виде административного ареста сроком на 3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Срок наказания в виде административного ареста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Воищеву А.Ю.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исчислять с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час. </w:t>
      </w:r>
      <w:r>
        <w:rPr>
          <w:rStyle w:val="cat-Dategrp-13rplc-34"/>
          <w:rFonts w:ascii="Times New Roman" w:eastAsia="Times New Roman" w:hAnsi="Times New Roman" w:cs="Times New Roman"/>
          <w:spacing w:val="2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</w:t>
      </w:r>
      <w:r>
        <w:rPr>
          <w:rStyle w:val="cat-Addressgrp-1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(адрес: </w:t>
      </w:r>
      <w:r>
        <w:rPr>
          <w:rStyle w:val="cat-Addressgrp-6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7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600"/>
        <w:jc w:val="center"/>
        <w:rPr>
          <w:sz w:val="28"/>
          <w:szCs w:val="28"/>
        </w:rPr>
      </w:pPr>
    </w:p>
    <w:p>
      <w:pPr>
        <w:spacing w:before="0" w:after="0"/>
        <w:ind w:firstLine="60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А.И. Гноевой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0">
    <w:name w:val="cat-Address grp-1 rplc-0"/>
    <w:basedOn w:val="DefaultParagraphFont"/>
  </w:style>
  <w:style w:type="character" w:customStyle="1" w:styleId="cat-UserDefinedgrp-22rplc-4">
    <w:name w:val="cat-UserDefined grp-22 rplc-4"/>
    <w:basedOn w:val="DefaultParagraphFont"/>
  </w:style>
  <w:style w:type="character" w:customStyle="1" w:styleId="cat-PassportDatagrp-20rplc-5">
    <w:name w:val="cat-PassportData grp-2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PhoneNumbergrp-21rplc-8">
    <w:name w:val="cat-PhoneNumber grp-21 rplc-8"/>
    <w:basedOn w:val="DefaultParagraphFont"/>
  </w:style>
  <w:style w:type="character" w:customStyle="1" w:styleId="cat-Dategrp-9rplc-9">
    <w:name w:val="cat-Date grp-9 rplc-9"/>
    <w:basedOn w:val="DefaultParagraphFont"/>
  </w:style>
  <w:style w:type="character" w:customStyle="1" w:styleId="cat-Addressgrp-4rplc-11">
    <w:name w:val="cat-Address grp-4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PhoneNumbergrp-21rplc-18">
    <w:name w:val="cat-PhoneNumber grp-21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Addressgrp-4rplc-20">
    <w:name w:val="cat-Address grp-4 rplc-20"/>
    <w:basedOn w:val="DefaultParagraphFont"/>
  </w:style>
  <w:style w:type="character" w:customStyle="1" w:styleId="cat-Dategrp-12rplc-21">
    <w:name w:val="cat-Date grp-12 rplc-21"/>
    <w:basedOn w:val="DefaultParagraphFont"/>
  </w:style>
  <w:style w:type="character" w:customStyle="1" w:styleId="cat-Dategrp-11rplc-22">
    <w:name w:val="cat-Date grp-11 rplc-22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UserDefinedgrp-22rplc-32">
    <w:name w:val="cat-UserDefined grp-22 rplc-32"/>
    <w:basedOn w:val="DefaultParagraphFont"/>
  </w:style>
  <w:style w:type="character" w:customStyle="1" w:styleId="cat-Dategrp-13rplc-34">
    <w:name w:val="cat-Date grp-13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7rplc-38">
    <w:name w:val="cat-Address grp-7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6B6C834A40D9ED059D12BC8CDD9D84DA3E7466122BCBD40A913D3ABA650FD65DA219D3FDFA3582n4M3I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