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256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 xml:space="preserve">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 Нижнегорский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Гноевой А.И.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szCs w:val="28"/>
        </w:rPr>
        <w:t>Божко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UserDefinedgrp-30rplc-3"/>
          <w:rFonts w:ascii="Times New Roman" w:eastAsia="Times New Roman" w:hAnsi="Times New Roman" w:cs="Times New Roman"/>
          <w:sz w:val="28"/>
          <w:szCs w:val="28"/>
        </w:rPr>
        <w:t>Божко Е.В.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5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не состоящего в зарегистрированном браке, имеющего среднее 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left="4536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6.9.1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rStyle w:val="cat-Dategrp-8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РК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Божко Е.В.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выявлен факт незаконного хранения огнестрельного гладкоствольного оружия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ружья </w:t>
      </w:r>
      <w:r>
        <w:rPr>
          <w:rFonts w:ascii="Times New Roman" w:eastAsia="Times New Roman" w:hAnsi="Times New Roman" w:cs="Times New Roman"/>
          <w:sz w:val="28"/>
          <w:szCs w:val="28"/>
        </w:rPr>
        <w:t>ИжК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16 калибра № </w:t>
      </w:r>
      <w:r>
        <w:rPr>
          <w:rFonts w:ascii="Times New Roman" w:eastAsia="Times New Roman" w:hAnsi="Times New Roman" w:cs="Times New Roman"/>
          <w:sz w:val="28"/>
          <w:szCs w:val="28"/>
        </w:rPr>
        <w:t>Л62304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1956 года выпуска, не имеющего разрешение на хранение и ношение огнестрельного оружия.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Божко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судебном заседании вину в совершении правонарушения признал в полном объеме и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изъятое ружье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он его хранил дома, хотел сделать его как украшение на стену.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Разрешение на хранение огнестрельного оружия не имеет и никогда не получал.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Кроме, признания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Божко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вина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20.8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№ РК</w:t>
      </w:r>
      <w:r>
        <w:rPr>
          <w:rStyle w:val="cat-User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Божко Е.В. от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от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Нижнегорского районного суда РК от </w:t>
      </w:r>
      <w:r>
        <w:rPr>
          <w:rStyle w:val="cat-Dategrp-10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о производстве обыска от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поручением о производстве обыска от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обыска от </w:t>
      </w:r>
      <w:r>
        <w:rPr>
          <w:rStyle w:val="cat-Dategrp-11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о возбуждении уголовного дела от </w:t>
      </w:r>
      <w:r>
        <w:rPr>
          <w:rStyle w:val="cat-Dategrp-12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постановлением о выделении в отдельное производство материалов уголовного дела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допроса подозреваемого Божко Е.В. от </w:t>
      </w:r>
      <w:r>
        <w:rPr>
          <w:rStyle w:val="cat-Dategrp-13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заключением эксперта № 5/260 от </w:t>
      </w:r>
      <w:r>
        <w:rPr>
          <w:rStyle w:val="cat-Dategrp-14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от </w:t>
      </w:r>
      <w:r>
        <w:rPr>
          <w:rStyle w:val="cat-Dategrp-15rplc-27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части 1 статьи 22 Федеральный закон от </w:t>
      </w:r>
      <w:r>
        <w:rPr>
          <w:rStyle w:val="cat-Dategrp-16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150-ФЗ «Об оружии»,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Аналогичные требования установлены пунктом 54 Правил оборота гражданского и служебного оружия и патронов к нему на </w:t>
      </w:r>
      <w:r>
        <w:rPr>
          <w:rStyle w:val="cat-Addressgrp-3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постановлением Правительства РФ от </w:t>
      </w:r>
      <w:r>
        <w:rPr>
          <w:rStyle w:val="cat-Dategrp-17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814.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6 статьи 20.8 КоАП РФ установлена административная ответственность, в том числе за незаконное хранение гражданского огнестрельного оружия.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Оборот оружия, боеприпасов и патронов к нему на </w:t>
      </w:r>
      <w:r>
        <w:rPr>
          <w:rStyle w:val="cat-Addressgrp-3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урегулирован Федеральным законом об оружии, который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лицами, отвечающими нормативно установленным требованиям.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приведенных выше положений статьи 22 данного Федерального закона хранение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и служебного оружия и патронов к нему разрешается юридическим лицам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гражданам, получившим в органах внутренних дел разрешения на хранение или хранение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ношение оружия.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ранение гражданского огнестрельного оружия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незаконным и образует объективную сторону состава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частью 6 статьи 20.8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заключению эксперта № 5/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4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предмет изъятый </w:t>
      </w:r>
      <w:r>
        <w:rPr>
          <w:rStyle w:val="cat-Dategrp-11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обыске у Божко Е.В. по адресу: </w:t>
      </w:r>
      <w:r>
        <w:rPr>
          <w:rStyle w:val="cat-Addressgrp-2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однос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твольным, гладкоствольным,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казнозарядным огнестрельным оружием – охотничьим ружьем модели </w:t>
      </w:r>
      <w:r>
        <w:rPr>
          <w:rFonts w:ascii="Times New Roman" w:eastAsia="Times New Roman" w:hAnsi="Times New Roman" w:cs="Times New Roman"/>
          <w:sz w:val="28"/>
          <w:szCs w:val="28"/>
        </w:rPr>
        <w:t>ИжК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16 калибра, № </w:t>
      </w:r>
      <w:r>
        <w:rPr>
          <w:rFonts w:ascii="Times New Roman" w:eastAsia="Times New Roman" w:hAnsi="Times New Roman" w:cs="Times New Roman"/>
          <w:sz w:val="28"/>
          <w:szCs w:val="28"/>
        </w:rPr>
        <w:t>Л 62304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1956 года выпуска,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изготовленным промышленным </w:t>
      </w:r>
      <w:r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Ружье для стрельбы пригодно.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 правовую оценку в совокупности доказательствам </w:t>
      </w:r>
      <w:r>
        <w:rPr>
          <w:rFonts w:ascii="Times New Roman" w:eastAsia="Times New Roman" w:hAnsi="Times New Roman" w:cs="Times New Roman"/>
          <w:sz w:val="28"/>
          <w:szCs w:val="28"/>
        </w:rPr>
        <w:t>Божко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ч. 6 ст. 20.8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находит их соответствующими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 ст. 26.2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противоречащими закону, и приходит к выводу о доказанности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Божко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6 ст. 20.8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Божко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 6 ст. 20.8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езаконное хранение гражданского огнестрельного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гладкоствольного оружия.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 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раскаяние лица, совершившего административное правонарушение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обстоятельств,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Избирая вид и размер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 учитывает общие правила назначения административного наказания, принимает во внимание, характер совершенного административного правонарушения, личность виновного,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 смягчающих и отсутствие отягчающих 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имущественное положение, поэтому назначение наказания в виде штрафа, мировой судья считает достаточным, в предел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санкции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29.9, 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0rplc-39"/>
          <w:rFonts w:ascii="Times New Roman" w:eastAsia="Times New Roman" w:hAnsi="Times New Roman" w:cs="Times New Roman"/>
          <w:sz w:val="28"/>
          <w:szCs w:val="28"/>
        </w:rPr>
        <w:t>Божко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руб. (</w:t>
      </w:r>
      <w:r>
        <w:rPr>
          <w:rFonts w:ascii="Times New Roman" w:eastAsia="Times New Roman" w:hAnsi="Times New Roman" w:cs="Times New Roman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конфискацией охотничь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ружь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модели </w:t>
      </w:r>
      <w:r>
        <w:rPr>
          <w:rFonts w:ascii="Times New Roman" w:eastAsia="Times New Roman" w:hAnsi="Times New Roman" w:cs="Times New Roman"/>
          <w:sz w:val="28"/>
          <w:szCs w:val="28"/>
        </w:rPr>
        <w:t>ИжК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16 калибра, № </w:t>
      </w:r>
      <w:r>
        <w:rPr>
          <w:rFonts w:ascii="Times New Roman" w:eastAsia="Times New Roman" w:hAnsi="Times New Roman" w:cs="Times New Roman"/>
          <w:sz w:val="28"/>
          <w:szCs w:val="28"/>
        </w:rPr>
        <w:t>Л 62304, 1956 года выпуска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получатель УФК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 юстиции РК л/с 04752203230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р/счет 40101810335100010001, БИК </w:t>
      </w:r>
      <w:r>
        <w:rPr>
          <w:rStyle w:val="cat-PhoneNumbergrp-26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7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8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ОКТМО: </w:t>
      </w:r>
      <w:r>
        <w:rPr>
          <w:rStyle w:val="cat-PhoneNumbergrp-29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82811601203010008140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предоставить в мировой суд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5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А.И. Гноевой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0">
    <w:name w:val="cat-Address grp-1 rplc-0"/>
    <w:basedOn w:val="DefaultParagraphFont"/>
  </w:style>
  <w:style w:type="character" w:customStyle="1" w:styleId="cat-UserDefinedgrp-30rplc-3">
    <w:name w:val="cat-UserDefined grp-30 rplc-3"/>
    <w:basedOn w:val="DefaultParagraphFont"/>
  </w:style>
  <w:style w:type="character" w:customStyle="1" w:styleId="cat-PassportDatagrp-25rplc-5">
    <w:name w:val="cat-PassportData grp-25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Dategrp-8rplc-7">
    <w:name w:val="cat-Date grp-8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Dategrp-15rplc-27">
    <w:name w:val="cat-Date grp-15 rplc-27"/>
    <w:basedOn w:val="DefaultParagraphFont"/>
  </w:style>
  <w:style w:type="character" w:customStyle="1" w:styleId="cat-Dategrp-16rplc-28">
    <w:name w:val="cat-Date grp-16 rplc-28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Dategrp-17rplc-30">
    <w:name w:val="cat-Date grp-17 rplc-30"/>
    <w:basedOn w:val="DefaultParagraphFont"/>
  </w:style>
  <w:style w:type="character" w:customStyle="1" w:styleId="cat-Addressgrp-3rplc-31">
    <w:name w:val="cat-Address grp-3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Addressgrp-2rplc-35">
    <w:name w:val="cat-Address grp-2 rplc-35"/>
    <w:basedOn w:val="DefaultParagraphFont"/>
  </w:style>
  <w:style w:type="character" w:customStyle="1" w:styleId="cat-UserDefinedgrp-30rplc-39">
    <w:name w:val="cat-UserDefined grp-30 rplc-39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PhoneNumbergrp-26rplc-43">
    <w:name w:val="cat-PhoneNumber grp-26 rplc-43"/>
    <w:basedOn w:val="DefaultParagraphFont"/>
  </w:style>
  <w:style w:type="character" w:customStyle="1" w:styleId="cat-PhoneNumbergrp-27rplc-44">
    <w:name w:val="cat-PhoneNumber grp-27 rplc-44"/>
    <w:basedOn w:val="DefaultParagraphFont"/>
  </w:style>
  <w:style w:type="character" w:customStyle="1" w:styleId="cat-PhoneNumbergrp-28rplc-45">
    <w:name w:val="cat-PhoneNumber grp-28 rplc-45"/>
    <w:basedOn w:val="DefaultParagraphFont"/>
  </w:style>
  <w:style w:type="character" w:customStyle="1" w:styleId="cat-PhoneNumbergrp-29rplc-46">
    <w:name w:val="cat-PhoneNumber grp-29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4rplc-48">
    <w:name w:val="cat-Address grp-4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5rplc-51">
    <w:name w:val="cat-Address grp-5 rplc-51"/>
    <w:basedOn w:val="DefaultParagraphFont"/>
  </w:style>
  <w:style w:type="character" w:customStyle="1" w:styleId="cat-Addressgrp-6rplc-52">
    <w:name w:val="cat-Address grp-6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