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294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36rplc-3"/>
          <w:rFonts w:ascii="Times New Roman" w:eastAsia="Times New Roman" w:hAnsi="Times New Roman" w:cs="Times New Roman"/>
          <w:sz w:val="28"/>
          <w:szCs w:val="28"/>
        </w:rPr>
        <w:t>Ефремова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3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Ефремов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3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ГУ-УПФ РФ в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форму отчета «Сведения о застрахованных лицах»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</w:t>
      </w:r>
      <w:r>
        <w:rPr>
          <w:rStyle w:val="cat-Dategrp-1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нарушением срока, установленного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11 Федерального закона № 27-ФЗ от </w:t>
      </w: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позднее </w:t>
      </w:r>
      <w:r>
        <w:rPr>
          <w:rStyle w:val="cat-Dategrp-1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ст. 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Ефремов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надлежаще извещенный месте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Ефремовым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Ефремовым Д.А.</w:t>
      </w:r>
      <w:r>
        <w:rPr>
          <w:rFonts w:ascii="Times New Roman" w:eastAsia="Times New Roman" w:hAnsi="Times New Roman" w:cs="Times New Roman"/>
          <w:sz w:val="28"/>
          <w:szCs w:val="28"/>
        </w:rPr>
        <w:t>, его вина в совершении административного правонарушения, предусмотренного ст. 15.33.2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щимися в материалах дела письменными доказательствами, исследованными в судебном заседании, а именно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регистрации </w:t>
      </w:r>
      <w:r>
        <w:rPr>
          <w:rStyle w:val="cat-OrganizationNamegrp-30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территориальном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ПФ РФ от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OrganizationNamegrp-30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составлении протокола;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о застрахованных лицах</w:t>
      </w:r>
      <w:r>
        <w:rPr>
          <w:rFonts w:ascii="Times New Roman" w:eastAsia="Times New Roman" w:hAnsi="Times New Roman" w:cs="Times New Roman"/>
          <w:sz w:val="28"/>
          <w:szCs w:val="28"/>
        </w:rPr>
        <w:t>, тип формы «</w:t>
      </w:r>
      <w:r>
        <w:rPr>
          <w:rFonts w:ascii="Times New Roman" w:eastAsia="Times New Roman" w:hAnsi="Times New Roman" w:cs="Times New Roman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отчетный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</w:t>
      </w:r>
      <w:r>
        <w:rPr>
          <w:rStyle w:val="cat-Dategrp-1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извещением о доставке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 ПФ РФ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недостатков, которые могли бы повлечь его недействительность, протокол не содержит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2.2 ст. 11 Федерального закона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Ефремов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30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наруш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пун. 2.2 ст. 11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27-ФЗ от </w:t>
      </w:r>
      <w:r>
        <w:rPr>
          <w:rStyle w:val="cat-Dategrp-1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обязанность страхователя ежемесячно не позднее 15-го числа месяца, следующего за отчетным периодом - месяцем, представлять в территориальный орган ПФР сведения по форме СЗВ-М о каждом работающем у него застрахованном лице. Так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исходный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по форме СЗВ-М за </w:t>
      </w:r>
      <w:r>
        <w:rPr>
          <w:rStyle w:val="cat-Dategrp-1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подачи которого до </w:t>
      </w:r>
      <w:r>
        <w:rPr>
          <w:rStyle w:val="cat-Dategrp-1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 предоставлен </w:t>
      </w:r>
      <w:r>
        <w:rPr>
          <w:rStyle w:val="cat-Dategrp-2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 о юридическом лице </w:t>
      </w:r>
      <w:r>
        <w:rPr>
          <w:rStyle w:val="cat-OrganizationNamegrp-30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единый государственный реестр юридических лиц внесена </w:t>
      </w:r>
      <w:r>
        <w:rPr>
          <w:rStyle w:val="cat-Dategrp-2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от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Общества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Ефремов Д.А.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Д.А.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Ефремову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содеянном,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Ефремову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предусмотренное санкцией ст. 15.33.2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15.33.2,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–директора </w:t>
      </w:r>
      <w:r>
        <w:rPr>
          <w:rStyle w:val="cat-OrganizationNamegrp-31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Ефремова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КоАП РФ,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(триста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82811601153010332140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32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33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34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р/с 40101810335100010001; банк получателя – отделение по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Южного главного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ЦБ РФ; БИК – </w:t>
      </w:r>
      <w:r>
        <w:rPr>
          <w:rStyle w:val="cat-PhoneNumbergrp-35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6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6rplc-3">
    <w:name w:val="cat-UserDefined grp-36 rplc-3"/>
    <w:basedOn w:val="DefaultParagraphFont"/>
  </w:style>
  <w:style w:type="character" w:customStyle="1" w:styleId="cat-PassportDatagrp-29rplc-4">
    <w:name w:val="cat-PassportData grp-29 rplc-4"/>
    <w:basedOn w:val="DefaultParagraphFont"/>
  </w:style>
  <w:style w:type="character" w:customStyle="1" w:styleId="cat-OrganizationNamegrp-30rplc-5">
    <w:name w:val="cat-OrganizationName grp-3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10rplc-8">
    <w:name w:val="cat-Date grp-10 rplc-8"/>
    <w:basedOn w:val="DefaultParagraphFont"/>
  </w:style>
  <w:style w:type="character" w:customStyle="1" w:styleId="cat-OrganizationNamegrp-30rplc-10">
    <w:name w:val="cat-OrganizationName grp-3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OrganizationNamegrp-30rplc-21">
    <w:name w:val="cat-OrganizationName grp-30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OrganizationNamegrp-30rplc-24">
    <w:name w:val="cat-OrganizationName grp-30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OrganizationNamegrp-30rplc-29">
    <w:name w:val="cat-OrganizationName grp-30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Dategrp-18rplc-31">
    <w:name w:val="cat-Date grp-18 rplc-31"/>
    <w:basedOn w:val="DefaultParagraphFont"/>
  </w:style>
  <w:style w:type="character" w:customStyle="1" w:styleId="cat-Dategrp-19rplc-32">
    <w:name w:val="cat-Date grp-19 rplc-32"/>
    <w:basedOn w:val="DefaultParagraphFont"/>
  </w:style>
  <w:style w:type="character" w:customStyle="1" w:styleId="cat-Dategrp-20rplc-33">
    <w:name w:val="cat-Date grp-20 rplc-33"/>
    <w:basedOn w:val="DefaultParagraphFont"/>
  </w:style>
  <w:style w:type="character" w:customStyle="1" w:styleId="cat-OrganizationNamegrp-30rplc-34">
    <w:name w:val="cat-OrganizationName grp-30 rplc-34"/>
    <w:basedOn w:val="DefaultParagraphFont"/>
  </w:style>
  <w:style w:type="character" w:customStyle="1" w:styleId="cat-Dategrp-21rplc-35">
    <w:name w:val="cat-Date grp-21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OrganizationNamegrp-31rplc-41">
    <w:name w:val="cat-OrganizationName grp-31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PhoneNumbergrp-34rplc-50">
    <w:name w:val="cat-PhoneNumber grp-34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Addressgrp-7rplc-56">
    <w:name w:val="cat-Address grp-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802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