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303</w:t>
      </w:r>
      <w:r>
        <w:rPr>
          <w:b w:val="0"/>
          <w:bCs w:val="0"/>
          <w:i w:val="0"/>
          <w:sz w:val="28"/>
          <w:szCs w:val="28"/>
        </w:rPr>
        <w:t>/20</w:t>
      </w:r>
      <w:r>
        <w:rPr>
          <w:b w:val="0"/>
          <w:bCs w:val="0"/>
          <w:i w:val="0"/>
          <w:sz w:val="28"/>
          <w:szCs w:val="28"/>
        </w:rPr>
        <w:t>2</w:t>
      </w:r>
      <w:r>
        <w:rPr>
          <w:b w:val="0"/>
          <w:bCs w:val="0"/>
          <w:i w:val="0"/>
          <w:sz w:val="28"/>
          <w:szCs w:val="28"/>
        </w:rPr>
        <w:t>3</w:t>
      </w:r>
    </w:p>
    <w:p>
      <w:pPr>
        <w:spacing w:before="0" w:after="0"/>
        <w:jc w:val="right"/>
        <w:rPr>
          <w:sz w:val="28"/>
          <w:szCs w:val="28"/>
        </w:rPr>
      </w:pP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0065-</w:t>
      </w:r>
      <w:r>
        <w:rPr>
          <w:rStyle w:val="cat-PhoneNumbergrp-32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33rplc-1"/>
          <w:rFonts w:ascii="Times New Roman" w:eastAsia="Times New Roman" w:hAnsi="Times New Roman" w:cs="Times New Roman"/>
          <w:sz w:val="28"/>
          <w:szCs w:val="28"/>
        </w:rPr>
        <w:t>телефон</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9rplc-2"/>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8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отсутствие л</w:t>
      </w:r>
      <w:r>
        <w:rPr>
          <w:rFonts w:ascii="Times New Roman" w:eastAsia="Times New Roman" w:hAnsi="Times New Roman" w:cs="Times New Roman"/>
          <w:sz w:val="28"/>
          <w:szCs w:val="28"/>
        </w:rPr>
        <w:t>ица, привлекаемого к административной ответственности,</w:t>
      </w:r>
      <w:r>
        <w:rPr>
          <w:rFonts w:ascii="Times New Roman" w:eastAsia="Times New Roman" w:hAnsi="Times New Roman" w:cs="Times New Roman"/>
          <w:sz w:val="28"/>
          <w:szCs w:val="28"/>
        </w:rPr>
        <w:t xml:space="preserve"> 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Мачулина </w:t>
      </w:r>
      <w:r>
        <w:rPr>
          <w:rStyle w:val="cat-UserDefinedgrp-38rplc-8"/>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xml:space="preserve">  </w:t>
      </w:r>
    </w:p>
    <w:p>
      <w:pPr>
        <w:spacing w:before="0" w:after="0"/>
        <w:ind w:left="4860"/>
        <w:jc w:val="both"/>
        <w:rPr>
          <w:sz w:val="28"/>
          <w:szCs w:val="28"/>
        </w:rPr>
      </w:pPr>
      <w:r>
        <w:rPr>
          <w:rStyle w:val="cat-PassportDatagrp-26rplc-9"/>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граждан</w:t>
      </w:r>
      <w:r>
        <w:rPr>
          <w:rFonts w:ascii="Times New Roman" w:eastAsia="Times New Roman" w:hAnsi="Times New Roman" w:cs="Times New Roman"/>
          <w:sz w:val="28"/>
          <w:szCs w:val="28"/>
        </w:rPr>
        <w:t>ина</w:t>
      </w:r>
      <w:r>
        <w:rPr>
          <w:rFonts w:ascii="Times New Roman" w:eastAsia="Times New Roman" w:hAnsi="Times New Roman" w:cs="Times New Roman"/>
          <w:sz w:val="28"/>
          <w:szCs w:val="28"/>
        </w:rPr>
        <w:t xml:space="preserve"> Российской Федерации, </w:t>
      </w:r>
      <w:r>
        <w:rPr>
          <w:rStyle w:val="cat-PassportDatagrp-27rplc-10"/>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Style w:val="cat-FIOgrp-20rplc-1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0rplc-1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9rplc-13"/>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4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вблизи </w:t>
      </w:r>
      <w:r>
        <w:rPr>
          <w:rStyle w:val="cat-Addressgrp-3rplc-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Style w:val="cat-CarMakeModelgrp-31rplc-16"/>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грз </w:t>
      </w:r>
      <w:r>
        <w:rPr>
          <w:rStyle w:val="cat-UserDefinedgrp-39rplc-1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резкое изменение кожных покровов лица,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заседани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w:t>
      </w:r>
      <w:r>
        <w:rPr>
          <w:rStyle w:val="cat-FIOgrp-20rplc-1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явил</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о дне и времени слушания дела извещен надлежащим образом, </w:t>
      </w:r>
      <w:r>
        <w:rPr>
          <w:rFonts w:ascii="Times New Roman" w:eastAsia="Times New Roman" w:hAnsi="Times New Roman" w:cs="Times New Roman"/>
          <w:sz w:val="28"/>
          <w:szCs w:val="28"/>
        </w:rPr>
        <w:t>причин неявки суду не сообщил</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огласно ст. 25.1 ч.2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разъяснениям п. 6 Постановления Пленума Верховного Суда РФ от </w:t>
      </w:r>
      <w:r>
        <w:rPr>
          <w:rStyle w:val="cat-Dategrp-11rplc-1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5 «О некоторых вопросах, возникающих у судов при применении Кодекса Российской Федерации об административных правонарушениях»,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целях соблюдения установленных</w:t>
      </w:r>
      <w:r>
        <w:rPr>
          <w:rFonts w:ascii="Times New Roman" w:eastAsia="Times New Roman" w:hAnsi="Times New Roman" w:cs="Times New Roman"/>
          <w:sz w:val="28"/>
          <w:szCs w:val="28"/>
        </w:rPr>
        <w:t> </w:t>
      </w:r>
      <w:hyperlink r:id="rId4" w:anchor="block_296" w:history="1">
        <w:r>
          <w:rPr>
            <w:rFonts w:ascii="Times New Roman" w:eastAsia="Times New Roman" w:hAnsi="Times New Roman" w:cs="Times New Roman"/>
            <w:color w:val="0000EE"/>
            <w:sz w:val="28"/>
            <w:szCs w:val="28"/>
          </w:rPr>
          <w:t>статьей</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29.6</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сроков рассмотрения дел об административных правонарушениях необходимо принимать меры для быстрого извещения участвующих в деле лиц о времени и месте судебного рассмотрения. Поскольку</w:t>
      </w:r>
      <w:r>
        <w:rPr>
          <w:rFonts w:ascii="Times New Roman" w:eastAsia="Times New Roman" w:hAnsi="Times New Roman" w:cs="Times New Roman"/>
          <w:sz w:val="28"/>
          <w:szCs w:val="28"/>
        </w:rPr>
        <w:t> </w:t>
      </w:r>
      <w:hyperlink r:id="rId5" w:history="1">
        <w:r>
          <w:rPr>
            <w:rFonts w:ascii="Times New Roman" w:eastAsia="Times New Roman" w:hAnsi="Times New Roman" w:cs="Times New Roman"/>
            <w:color w:val="0000EE"/>
            <w:sz w:val="28"/>
            <w:szCs w:val="28"/>
          </w:rPr>
          <w:t>КоАП</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w:t>
      </w:r>
      <w:r>
        <w:rPr>
          <w:rStyle w:val="cat-OrganizationNamegrp-28rplc-20"/>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от </w:t>
      </w:r>
      <w:r>
        <w:rPr>
          <w:rStyle w:val="cat-Dategrp-12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343.</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Учитывая данные о надлежащем извещении </w:t>
      </w:r>
      <w:r>
        <w:rPr>
          <w:rStyle w:val="cat-FIOgrp-20rplc-22"/>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принимая во внимание отсутствие ходатайств об отложении дела, суд на основании ст. 25.1 ч.2 КоАП РФ считает возможным рассмотреть данное дело в </w:t>
      </w:r>
      <w:r>
        <w:rPr>
          <w:rFonts w:ascii="Times New Roman" w:eastAsia="Times New Roman" w:hAnsi="Times New Roman" w:cs="Times New Roman"/>
          <w:sz w:val="28"/>
          <w:szCs w:val="28"/>
        </w:rPr>
        <w:t>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отсутствие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сследовав материалы дела, суд пришел к выводу о наличии в действиях</w:t>
      </w:r>
      <w:r>
        <w:rPr>
          <w:rFonts w:ascii="Times New Roman" w:eastAsia="Times New Roman" w:hAnsi="Times New Roman" w:cs="Times New Roman"/>
          <w:sz w:val="28"/>
          <w:szCs w:val="28"/>
        </w:rPr>
        <w:t xml:space="preserve"> </w:t>
      </w:r>
    </w:p>
    <w:p>
      <w:pPr>
        <w:spacing w:before="0" w:after="0"/>
        <w:jc w:val="both"/>
        <w:rPr>
          <w:sz w:val="28"/>
          <w:szCs w:val="28"/>
        </w:rPr>
      </w:pPr>
      <w:r>
        <w:rPr>
          <w:rStyle w:val="cat-FIOgrp-20rplc-23"/>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 xml:space="preserve">82 АП № </w:t>
      </w:r>
      <w:r>
        <w:rPr>
          <w:rFonts w:ascii="Times New Roman" w:eastAsia="Times New Roman" w:hAnsi="Times New Roman" w:cs="Times New Roman"/>
          <w:sz w:val="28"/>
          <w:szCs w:val="28"/>
        </w:rPr>
        <w:t>211048</w:t>
      </w:r>
      <w:r>
        <w:rPr>
          <w:rFonts w:ascii="Times New Roman" w:eastAsia="Times New Roman" w:hAnsi="Times New Roman" w:cs="Times New Roman"/>
          <w:sz w:val="28"/>
          <w:szCs w:val="28"/>
        </w:rPr>
        <w:t xml:space="preserve"> от </w:t>
      </w:r>
      <w:r>
        <w:rPr>
          <w:rStyle w:val="cat-Dategrp-13rplc-2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за то, что </w:t>
      </w:r>
      <w:r>
        <w:rPr>
          <w:rStyle w:val="cat-Dategrp-10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9rplc-26"/>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на </w:t>
      </w:r>
      <w:r>
        <w:rPr>
          <w:rStyle w:val="cat-Addressgrp-4rplc-2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вблизи </w:t>
      </w:r>
      <w:r>
        <w:rPr>
          <w:rStyle w:val="cat-Addressgrp-3rplc-2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w:t>
      </w:r>
      <w:r>
        <w:rPr>
          <w:rStyle w:val="cat-CarMakeModelgrp-31rplc-29"/>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грз </w:t>
      </w:r>
      <w:r>
        <w:rPr>
          <w:rStyle w:val="cat-UserDefinedgrp-39rplc-30"/>
          <w:rFonts w:ascii="Times New Roman" w:eastAsia="Times New Roman" w:hAnsi="Times New Roman" w:cs="Times New Roman"/>
          <w:sz w:val="28"/>
          <w:szCs w:val="28"/>
        </w:rPr>
        <w:t>...</w:t>
      </w:r>
      <w:r>
        <w:rPr>
          <w:rFonts w:ascii="Times New Roman" w:eastAsia="Times New Roman" w:hAnsi="Times New Roman" w:cs="Times New Roman"/>
          <w:sz w:val="28"/>
          <w:szCs w:val="28"/>
        </w:rPr>
        <w:t>, с признаками опьянения: резкое изменение кожных покровов лица, в</w:t>
      </w:r>
      <w:r>
        <w:rPr>
          <w:rFonts w:ascii="Times New Roman" w:eastAsia="Times New Roman" w:hAnsi="Times New Roman" w:cs="Times New Roman"/>
          <w:sz w:val="28"/>
          <w:szCs w:val="28"/>
        </w:rPr>
        <w:t xml:space="preserve">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(л.д.2)</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w:t>
      </w:r>
      <w:r>
        <w:rPr>
          <w:rStyle w:val="cat-SumInWordsgrp-22rplc-31"/>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с лишением права управления транспортными средствами на срок от полутора до двух лет.</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w:t>
      </w:r>
      <w:r>
        <w:rPr>
          <w:rStyle w:val="cat-Dategrp-14rplc-3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 xml:space="preserve">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w:t>
      </w:r>
      <w:r>
        <w:rPr>
          <w:rStyle w:val="cat-Dategrp-15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475 (далее - Правила), воспроизводят указанные в части 1.1 статьи 27.12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соответствии с пунктом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20rplc-3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транспортным средством при указанных в протоколе об административном правонарушении обстоятельствах подтверждается протоколом 82 ОТ № </w:t>
      </w:r>
      <w:r>
        <w:rPr>
          <w:rFonts w:ascii="Times New Roman" w:eastAsia="Times New Roman" w:hAnsi="Times New Roman" w:cs="Times New Roman"/>
          <w:sz w:val="28"/>
          <w:szCs w:val="28"/>
        </w:rPr>
        <w:t>0523</w:t>
      </w:r>
      <w:r>
        <w:rPr>
          <w:rFonts w:ascii="Times New Roman" w:eastAsia="Times New Roman" w:hAnsi="Times New Roman" w:cs="Times New Roman"/>
          <w:sz w:val="28"/>
          <w:szCs w:val="28"/>
        </w:rPr>
        <w:t>04</w:t>
      </w:r>
      <w:r>
        <w:rPr>
          <w:rFonts w:ascii="Times New Roman" w:eastAsia="Times New Roman" w:hAnsi="Times New Roman" w:cs="Times New Roman"/>
          <w:sz w:val="28"/>
          <w:szCs w:val="28"/>
        </w:rPr>
        <w:t xml:space="preserve"> об отстранении от управления транспортным средством от </w:t>
      </w:r>
      <w:r>
        <w:rPr>
          <w:rStyle w:val="cat-Dategrp-10rplc-3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20rplc-3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0rplc-3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0rplc-38"/>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4rplc-3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вблизи </w:t>
      </w:r>
      <w:r>
        <w:rPr>
          <w:rStyle w:val="cat-Addressgrp-3rplc-4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w:t>
      </w:r>
      <w:r>
        <w:rPr>
          <w:rStyle w:val="cat-CarMakeModelgrp-31rplc-41"/>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грз.</w:t>
      </w:r>
      <w:r>
        <w:rPr>
          <w:rStyle w:val="cat-UserDefinedgrp-39rplc-4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 признаками опьянения: запах </w:t>
      </w:r>
      <w:r>
        <w:rPr>
          <w:rFonts w:ascii="Times New Roman" w:eastAsia="Times New Roman" w:hAnsi="Times New Roman" w:cs="Times New Roman"/>
          <w:sz w:val="28"/>
          <w:szCs w:val="28"/>
        </w:rPr>
        <w:t>резкое из</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енение кожных покровов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(л.д. </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протокола о направлении на медицинское освидетельствование </w:t>
      </w:r>
      <w:r>
        <w:rPr>
          <w:rFonts w:ascii="Times New Roman" w:eastAsia="Times New Roman" w:hAnsi="Times New Roman" w:cs="Times New Roman"/>
          <w:sz w:val="28"/>
          <w:szCs w:val="28"/>
        </w:rPr>
        <w:t>82 НП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000973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0rplc-43"/>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проведению освидетельствования </w:t>
      </w:r>
      <w:r>
        <w:rPr>
          <w:rStyle w:val="cat-FIOgrp-20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20rplc-4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признаков опьянения: </w:t>
      </w:r>
      <w:r>
        <w:rPr>
          <w:rFonts w:ascii="Times New Roman" w:eastAsia="Times New Roman" w:hAnsi="Times New Roman" w:cs="Times New Roman"/>
          <w:sz w:val="28"/>
          <w:szCs w:val="28"/>
        </w:rPr>
        <w:t>резкое изменение кожных покровов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которое он не согласился, о чем указал в протоколе, в отсутствие понятых применялась видеозапись, что за</w:t>
      </w:r>
      <w:r>
        <w:rPr>
          <w:rFonts w:ascii="Times New Roman" w:eastAsia="Times New Roman" w:hAnsi="Times New Roman" w:cs="Times New Roman"/>
          <w:sz w:val="28"/>
          <w:szCs w:val="28"/>
        </w:rPr>
        <w:t>фиксировано на видеозаписи</w:t>
      </w:r>
      <w:r>
        <w:rPr>
          <w:rFonts w:ascii="Times New Roman" w:eastAsia="Times New Roman" w:hAnsi="Times New Roman" w:cs="Times New Roman"/>
          <w:sz w:val="28"/>
          <w:szCs w:val="28"/>
        </w:rPr>
        <w:t xml:space="preserve"> и подтверждается иными материалами дела, а также видеозаписью, произведенной в отсутствие понятых.</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силу части 1 статьи 13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статьи 25.7 Кодекса Российской Федерации об административных правонарушениях).</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применения видеозаписи для фиксации совершения процессуальных действий, за исключением личного досмотра, эти </w:t>
      </w:r>
      <w:r>
        <w:rPr>
          <w:rFonts w:ascii="Times New Roman" w:eastAsia="Times New Roman" w:hAnsi="Times New Roman" w:cs="Times New Roman"/>
          <w:sz w:val="28"/>
          <w:szCs w:val="28"/>
        </w:rPr>
        <w:t>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 xml:space="preserve">К материалам административного дела приложен видеодиск, в качестве доказательства, который был просмотрен в судебном заседании, на котором </w:t>
      </w:r>
      <w:r>
        <w:rPr>
          <w:rStyle w:val="cat-FIOgrp-20rplc-4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отказал</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проходить освидетельствование на состояние опьянения на месте, а также проехать в медицинское освидетельствование отказался, нарушений не выявлено, доказательство является допустимым и не противоречивым.</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 xml:space="preserve">Согласно п. 2.3.2 ПДД РФ, </w:t>
      </w:r>
      <w:r>
        <w:rPr>
          <w:rFonts w:ascii="Times New Roman" w:eastAsia="Times New Roman" w:hAnsi="Times New Roman" w:cs="Times New Roman"/>
          <w:sz w:val="28"/>
          <w:szCs w:val="28"/>
        </w:rPr>
        <w:t>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w:t>
      </w:r>
      <w:r>
        <w:rPr>
          <w:rFonts w:ascii="Times New Roman" w:eastAsia="Times New Roman" w:hAnsi="Times New Roman" w:cs="Times New Roman"/>
          <w:sz w:val="28"/>
          <w:szCs w:val="28"/>
        </w:rPr>
        <w:t> </w:t>
      </w:r>
      <w:hyperlink r:id="rId6" w:anchor="dst100022" w:history="1">
        <w:r>
          <w:rPr>
            <w:rFonts w:ascii="Times New Roman" w:eastAsia="Times New Roman" w:hAnsi="Times New Roman" w:cs="Times New Roman"/>
            <w:color w:val="0000EE"/>
            <w:sz w:val="28"/>
            <w:szCs w:val="28"/>
          </w:rPr>
          <w:t>медицинское освидетельствование</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состояние опьянения. Водитель транспортного средства Вооруженных Сил Российской Федерации, Федеральной службы войск национальной гвардии Российской Федерации, инженерно-технических и дорожно-строительных воинских формирований при федеральных органах исполнительной власти,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Требования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20rplc-4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огласно ч.2 ст.27.12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отстранение от управления транспортным средством соответствующего вида, освидетельствование на состояние алкогольного опьянения, </w:t>
      </w:r>
      <w:hyperlink r:id="rId7"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w:t>
      </w:r>
      <w:r>
        <w:rPr>
          <w:rFonts w:ascii="Times New Roman" w:eastAsia="Times New Roman" w:hAnsi="Times New Roman" w:cs="Times New Roman"/>
          <w:sz w:val="28"/>
          <w:szCs w:val="28"/>
        </w:rPr>
        <w:t>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0rplc-4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20rplc-4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 xml:space="preserve">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5rplc-5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3 Правил освидетельствования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15rplc-5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 изменениями и дополнениями </w:t>
      </w:r>
      <w:r>
        <w:rPr>
          <w:rFonts w:ascii="Times New Roman" w:eastAsia="Times New Roman" w:hAnsi="Times New Roman" w:cs="Times New Roman"/>
          <w:sz w:val="28"/>
          <w:szCs w:val="28"/>
        </w:rPr>
        <w:t>в пункт 11</w:t>
      </w:r>
      <w:r>
        <w:rPr>
          <w:rFonts w:ascii="Times New Roman" w:eastAsia="Times New Roman" w:hAnsi="Times New Roman" w:cs="Times New Roman"/>
          <w:sz w:val="28"/>
          <w:szCs w:val="28"/>
        </w:rPr>
        <w:t xml:space="preserve"> </w:t>
      </w:r>
      <w:hyperlink r:id="rId8" w:anchor="block_1015" w:history="1">
        <w:r>
          <w:rPr>
            <w:rFonts w:ascii="Times New Roman" w:eastAsia="Times New Roman" w:hAnsi="Times New Roman" w:cs="Times New Roman"/>
            <w:color w:val="0000EE"/>
            <w:sz w:val="28"/>
            <w:szCs w:val="28"/>
          </w:rPr>
          <w:t>Постановлени</w:t>
        </w:r>
      </w:hyperlink>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Правительства РФ от </w:t>
      </w:r>
      <w:r>
        <w:rPr>
          <w:rStyle w:val="cat-Dategrp-16rplc-5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904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 6 ч. 2 приказа Министерства здравоохранения РФ от </w:t>
      </w:r>
      <w:r>
        <w:rPr>
          <w:rStyle w:val="cat-Dategrp-17rplc-5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наличия </w:t>
      </w:r>
      <w:r>
        <w:rPr>
          <w:rFonts w:ascii="Times New Roman" w:eastAsia="Times New Roman" w:hAnsi="Times New Roman" w:cs="Times New Roman"/>
          <w:sz w:val="28"/>
          <w:szCs w:val="28"/>
        </w:rPr>
        <w:t xml:space="preserve">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 27.12 Кодекса Российской Федерации об административных правонарушениях), </w:t>
      </w:r>
      <w:r>
        <w:rPr>
          <w:rFonts w:ascii="Times New Roman" w:eastAsia="Times New Roman" w:hAnsi="Times New Roman" w:cs="Times New Roman"/>
          <w:sz w:val="28"/>
          <w:szCs w:val="28"/>
        </w:rPr>
        <w:t>находится в состоянии опьянения и подлежит направлению на медицинское освидетельствование, 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неустойчивость позы и шаткость походки;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резкое изменение окраски кожных покровов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20rplc-5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20rplc-5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установленном законом порядке получал специальное право управления транспортными средствами и ему выдано удостоверение</w:t>
      </w:r>
      <w:r>
        <w:rPr>
          <w:rFonts w:ascii="Times New Roman" w:eastAsia="Times New Roman" w:hAnsi="Times New Roman" w:cs="Times New Roman"/>
          <w:sz w:val="28"/>
          <w:szCs w:val="28"/>
        </w:rPr>
        <w:t xml:space="preserve">, срок действия которого не истек. </w:t>
      </w:r>
    </w:p>
    <w:p>
      <w:pPr>
        <w:spacing w:before="0" w:after="0"/>
        <w:ind w:firstLine="708"/>
        <w:jc w:val="both"/>
        <w:rPr>
          <w:sz w:val="28"/>
          <w:szCs w:val="28"/>
        </w:rPr>
      </w:pPr>
      <w:r>
        <w:rPr>
          <w:rFonts w:ascii="Times New Roman" w:eastAsia="Times New Roman" w:hAnsi="Times New Roman" w:cs="Times New Roman"/>
          <w:sz w:val="28"/>
          <w:szCs w:val="28"/>
        </w:rPr>
        <w:t>Согласно ст. 26.11 КоАП РФ с</w:t>
      </w:r>
      <w:r>
        <w:rPr>
          <w:rFonts w:ascii="Times New Roman" w:eastAsia="Times New Roman" w:hAnsi="Times New Roman" w:cs="Times New Roman"/>
          <w:sz w:val="28"/>
          <w:szCs w:val="28"/>
        </w:rPr>
        <w:t>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pPr>
        <w:spacing w:before="0" w:after="0"/>
        <w:jc w:val="both"/>
        <w:rPr>
          <w:sz w:val="28"/>
          <w:szCs w:val="28"/>
        </w:rPr>
      </w:pPr>
      <w:r>
        <w:rPr>
          <w:sz w:val="28"/>
          <w:szCs w:val="28"/>
        </w:rPr>
        <w:tab/>
      </w: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w:t>
      </w:r>
      <w:r>
        <w:rPr>
          <w:rFonts w:ascii="Times New Roman" w:eastAsia="Times New Roman" w:hAnsi="Times New Roman" w:cs="Times New Roman"/>
          <w:sz w:val="28"/>
          <w:szCs w:val="28"/>
        </w:rPr>
        <w:t>по своему внутреннему убеждению, основанному на всестороннем, полном и объективном исследовании всех обстоятельств дела в их совокупности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считает, что </w:t>
      </w:r>
      <w:r>
        <w:rPr>
          <w:rFonts w:ascii="Times New Roman" w:eastAsia="Times New Roman" w:hAnsi="Times New Roman" w:cs="Times New Roman"/>
          <w:sz w:val="28"/>
          <w:szCs w:val="28"/>
        </w:rPr>
        <w:t xml:space="preserve">вина </w:t>
      </w:r>
      <w:r>
        <w:rPr>
          <w:rStyle w:val="cat-FIOgrp-20rplc-56"/>
          <w:rFonts w:ascii="Times New Roman" w:eastAsia="Times New Roman" w:hAnsi="Times New Roman" w:cs="Times New Roman"/>
          <w:sz w:val="28"/>
          <w:szCs w:val="28"/>
        </w:rPr>
        <w:t>фио</w:t>
      </w:r>
      <w:r>
        <w:rPr>
          <w:rFonts w:ascii="Bookman Old Style" w:eastAsia="Bookman Old Style" w:hAnsi="Bookman Old Style" w:cs="Bookman Old Style"/>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верно,</w:t>
      </w:r>
      <w:r>
        <w:rPr>
          <w:rFonts w:ascii="Times New Roman" w:eastAsia="Times New Roman" w:hAnsi="Times New Roman" w:cs="Times New Roman"/>
          <w:sz w:val="28"/>
          <w:szCs w:val="28"/>
        </w:rPr>
        <w:t xml:space="preserve"> 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w:t>
      </w:r>
      <w:r>
        <w:rPr>
          <w:rFonts w:ascii="Times New Roman" w:eastAsia="Times New Roman" w:hAnsi="Times New Roman" w:cs="Times New Roman"/>
          <w:sz w:val="28"/>
          <w:szCs w:val="28"/>
        </w:rPr>
        <w:t>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567"/>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 xml:space="preserve">принимая во внимание характер совершенного правонарушения, </w:t>
      </w:r>
      <w:r>
        <w:rPr>
          <w:rFonts w:ascii="Times New Roman" w:eastAsia="Times New Roman" w:hAnsi="Times New Roman" w:cs="Times New Roman"/>
          <w:sz w:val="28"/>
          <w:szCs w:val="28"/>
        </w:rPr>
        <w:t>отсутствием смягчающих вину обстоятельств, согласно ст.4.2 КоАП РФ, отсутствием отягчающих административную ответственность обстоятельств, которые судом не установлены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также принимая во внимание конкретные обстоятельства дела, характер совершенного правонарушения, роль и степень вины лица, привлекаемого к административной ответственности, суд полагает возможным для достижения задач законодательства об административных правонарушениях, указанных в</w:t>
      </w:r>
      <w:r>
        <w:rPr>
          <w:rFonts w:ascii="Times New Roman" w:eastAsia="Times New Roman" w:hAnsi="Times New Roman" w:cs="Times New Roman"/>
          <w:sz w:val="28"/>
          <w:szCs w:val="28"/>
        </w:rPr>
        <w:t> </w:t>
      </w:r>
      <w:hyperlink r:id="rId9"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назначить наказание </w:t>
      </w:r>
      <w:r>
        <w:rPr>
          <w:rFonts w:ascii="Times New Roman" w:eastAsia="Times New Roman" w:hAnsi="Times New Roman" w:cs="Times New Roman"/>
          <w:sz w:val="28"/>
          <w:szCs w:val="28"/>
        </w:rPr>
        <w:t xml:space="preserve">в виде административного штрафа в размере </w:t>
      </w:r>
      <w:r>
        <w:rPr>
          <w:rStyle w:val="cat-Sumgrp-24rplc-57"/>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 xml:space="preserve">один год и </w:t>
      </w:r>
      <w:r>
        <w:rPr>
          <w:rFonts w:ascii="Times New Roman" w:eastAsia="Times New Roman" w:hAnsi="Times New Roman" w:cs="Times New Roman"/>
          <w:sz w:val="28"/>
          <w:szCs w:val="28"/>
        </w:rPr>
        <w:t xml:space="preserve">шесть </w:t>
      </w:r>
      <w:r>
        <w:rPr>
          <w:rFonts w:ascii="Times New Roman" w:eastAsia="Times New Roman" w:hAnsi="Times New Roman" w:cs="Times New Roman"/>
          <w:sz w:val="28"/>
          <w:szCs w:val="28"/>
        </w:rPr>
        <w:t>месяцев</w:t>
      </w:r>
      <w:r>
        <w:rPr>
          <w:rFonts w:ascii="Times New Roman" w:eastAsia="Times New Roman" w:hAnsi="Times New Roman" w:cs="Times New Roman"/>
          <w:sz w:val="28"/>
          <w:szCs w:val="28"/>
        </w:rPr>
        <w:t>, считая данное наказание достаточным для предупреждения совершения новых правонарушений.</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изложенного,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p>
    <w:p>
      <w:pPr>
        <w:spacing w:before="0" w:after="0"/>
        <w:jc w:val="both"/>
        <w:rPr>
          <w:sz w:val="28"/>
          <w:szCs w:val="28"/>
        </w:rPr>
      </w:pPr>
      <w:r>
        <w:rPr>
          <w:sz w:val="28"/>
          <w:szCs w:val="28"/>
        </w:rPr>
        <w:tab/>
      </w:r>
      <w:r>
        <w:rPr>
          <w:rStyle w:val="cat-FIOgrp-19rplc-58"/>
          <w:rFonts w:ascii="Times New Roman" w:eastAsia="Times New Roman" w:hAnsi="Times New Roman" w:cs="Times New Roman"/>
          <w:sz w:val="28"/>
          <w:szCs w:val="28"/>
        </w:rPr>
        <w:t>фио</w:t>
      </w:r>
      <w:r>
        <w:rPr>
          <w:rStyle w:val="cat-UserDefinedgrp-38rplc-5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5rplc-6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получатель УФК </w:t>
      </w:r>
      <w:r>
        <w:rPr>
          <w:rFonts w:ascii="Times New Roman" w:eastAsia="Times New Roman" w:hAnsi="Times New Roman" w:cs="Times New Roman"/>
          <w:sz w:val="28"/>
          <w:szCs w:val="28"/>
        </w:rPr>
        <w:t xml:space="preserve">по </w:t>
      </w:r>
      <w:r>
        <w:rPr>
          <w:rStyle w:val="cat-Addressgrp-1rplc-6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6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л/с 04751А92490</w:t>
      </w:r>
      <w:r>
        <w:rPr>
          <w:rFonts w:ascii="Times New Roman" w:eastAsia="Times New Roman" w:hAnsi="Times New Roman" w:cs="Times New Roman"/>
          <w:sz w:val="28"/>
          <w:szCs w:val="28"/>
        </w:rPr>
        <w:t xml:space="preserve">), ИНН </w:t>
      </w:r>
      <w:r>
        <w:rPr>
          <w:rStyle w:val="cat-PhoneNumbergrp-34rplc-6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5rplc-64"/>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р/с </w:t>
      </w:r>
      <w:r>
        <w:rPr>
          <w:rFonts w:ascii="Times New Roman" w:eastAsia="Times New Roman" w:hAnsi="Times New Roman" w:cs="Times New Roman"/>
          <w:sz w:val="28"/>
          <w:szCs w:val="28"/>
        </w:rPr>
        <w:t>03100643000000017500</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18811601123010001140</w:t>
      </w:r>
      <w:r>
        <w:rPr>
          <w:rFonts w:ascii="Times New Roman" w:eastAsia="Times New Roman" w:hAnsi="Times New Roman" w:cs="Times New Roman"/>
          <w:sz w:val="28"/>
          <w:szCs w:val="28"/>
        </w:rPr>
        <w:t xml:space="preserve">, БИК </w:t>
      </w:r>
      <w:r>
        <w:rPr>
          <w:rStyle w:val="cat-PhoneNumbergrp-36rplc-6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37rplc-66"/>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УИН </w:t>
      </w:r>
      <w:r>
        <w:rPr>
          <w:rFonts w:ascii="Times New Roman" w:eastAsia="Times New Roman" w:hAnsi="Times New Roman" w:cs="Times New Roman"/>
          <w:sz w:val="28"/>
          <w:szCs w:val="28"/>
        </w:rPr>
        <w:t>18810491</w:t>
      </w:r>
      <w:r>
        <w:rPr>
          <w:rFonts w:ascii="Times New Roman" w:eastAsia="Times New Roman" w:hAnsi="Times New Roman" w:cs="Times New Roman"/>
          <w:sz w:val="28"/>
          <w:szCs w:val="28"/>
        </w:rPr>
        <w:t>2323000</w:t>
      </w:r>
      <w:r>
        <w:rPr>
          <w:rFonts w:ascii="Times New Roman" w:eastAsia="Times New Roman" w:hAnsi="Times New Roman" w:cs="Times New Roman"/>
          <w:sz w:val="28"/>
          <w:szCs w:val="28"/>
        </w:rPr>
        <w:t>1307</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6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5rplc-6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w:t>
      </w:r>
      <w:r>
        <w:rPr>
          <w:rFonts w:ascii="Times New Roman" w:eastAsia="Times New Roman" w:hAnsi="Times New Roman" w:cs="Times New Roman"/>
          <w:sz w:val="28"/>
          <w:szCs w:val="28"/>
        </w:rPr>
        <w:t xml:space="preserve">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3rplc-69"/>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7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Отделение ОГИБДД</w:t>
      </w:r>
      <w:r>
        <w:rPr>
          <w:rFonts w:ascii="Times New Roman" w:eastAsia="Times New Roman" w:hAnsi="Times New Roman" w:cs="Times New Roman"/>
          <w:sz w:val="28"/>
          <w:szCs w:val="28"/>
        </w:rPr>
        <w:t xml:space="preserve">), </w:t>
      </w:r>
      <w:r>
        <w:rPr>
          <w:rStyle w:val="cat-Addressgrp-6rplc-7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7rplc-7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7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Мирового судью судебного участка № 65 Нижнегорского судебного района (Нижнегорский муниципальный район) </w:t>
      </w:r>
      <w:r>
        <w:rPr>
          <w:rStyle w:val="cat-Addressgrp-1rplc-7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8rplc-7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7rplc-7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1rplc-77"/>
          <w:rFonts w:ascii="Times New Roman" w:eastAsia="Times New Roman" w:hAnsi="Times New Roman" w:cs="Times New Roman"/>
          <w:sz w:val="28"/>
          <w:szCs w:val="28"/>
        </w:rPr>
        <w:t>фио</w:t>
      </w:r>
    </w:p>
    <w:sectPr>
      <w:headerReference w:type="default" r:id="rId10"/>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32rplc-0">
    <w:name w:val="cat-PhoneNumber grp-32 rplc-0"/>
    <w:basedOn w:val="DefaultParagraphFont"/>
  </w:style>
  <w:style w:type="character" w:customStyle="1" w:styleId="cat-PhoneNumbergrp-33rplc-1">
    <w:name w:val="cat-PhoneNumber grp-33 rplc-1"/>
    <w:basedOn w:val="DefaultParagraphFont"/>
  </w:style>
  <w:style w:type="character" w:customStyle="1" w:styleId="cat-Dategrp-9rplc-2">
    <w:name w:val="cat-Date grp-9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18rplc-5">
    <w:name w:val="cat-FIO grp-18 rplc-5"/>
    <w:basedOn w:val="DefaultParagraphFont"/>
  </w:style>
  <w:style w:type="character" w:customStyle="1" w:styleId="cat-Addressgrp-2rplc-6">
    <w:name w:val="cat-Address grp-2 rplc-6"/>
    <w:basedOn w:val="DefaultParagraphFont"/>
  </w:style>
  <w:style w:type="character" w:customStyle="1" w:styleId="cat-UserDefinedgrp-38rplc-8">
    <w:name w:val="cat-UserDefined grp-38 rplc-8"/>
    <w:basedOn w:val="DefaultParagraphFont"/>
  </w:style>
  <w:style w:type="character" w:customStyle="1" w:styleId="cat-PassportDatagrp-26rplc-9">
    <w:name w:val="cat-PassportData grp-26 rplc-9"/>
    <w:basedOn w:val="DefaultParagraphFont"/>
  </w:style>
  <w:style w:type="character" w:customStyle="1" w:styleId="cat-PassportDatagrp-27rplc-10">
    <w:name w:val="cat-PassportData grp-27 rplc-10"/>
    <w:basedOn w:val="DefaultParagraphFont"/>
  </w:style>
  <w:style w:type="character" w:customStyle="1" w:styleId="cat-FIOgrp-20rplc-11">
    <w:name w:val="cat-FIO grp-20 rplc-11"/>
    <w:basedOn w:val="DefaultParagraphFont"/>
  </w:style>
  <w:style w:type="character" w:customStyle="1" w:styleId="cat-Dategrp-10rplc-12">
    <w:name w:val="cat-Date grp-10 rplc-12"/>
    <w:basedOn w:val="DefaultParagraphFont"/>
  </w:style>
  <w:style w:type="character" w:customStyle="1" w:styleId="cat-Timegrp-29rplc-13">
    <w:name w:val="cat-Time grp-29 rplc-13"/>
    <w:basedOn w:val="DefaultParagraphFont"/>
  </w:style>
  <w:style w:type="character" w:customStyle="1" w:styleId="cat-Addressgrp-4rplc-14">
    <w:name w:val="cat-Address grp-4 rplc-14"/>
    <w:basedOn w:val="DefaultParagraphFont"/>
  </w:style>
  <w:style w:type="character" w:customStyle="1" w:styleId="cat-Addressgrp-3rplc-15">
    <w:name w:val="cat-Address grp-3 rplc-15"/>
    <w:basedOn w:val="DefaultParagraphFont"/>
  </w:style>
  <w:style w:type="character" w:customStyle="1" w:styleId="cat-CarMakeModelgrp-31rplc-16">
    <w:name w:val="cat-CarMakeModel grp-31 rplc-16"/>
    <w:basedOn w:val="DefaultParagraphFont"/>
  </w:style>
  <w:style w:type="character" w:customStyle="1" w:styleId="cat-UserDefinedgrp-39rplc-17">
    <w:name w:val="cat-UserDefined grp-39 rplc-17"/>
    <w:basedOn w:val="DefaultParagraphFont"/>
  </w:style>
  <w:style w:type="character" w:customStyle="1" w:styleId="cat-FIOgrp-20rplc-18">
    <w:name w:val="cat-FIO grp-20 rplc-18"/>
    <w:basedOn w:val="DefaultParagraphFont"/>
  </w:style>
  <w:style w:type="character" w:customStyle="1" w:styleId="cat-Dategrp-11rplc-19">
    <w:name w:val="cat-Date grp-11 rplc-19"/>
    <w:basedOn w:val="DefaultParagraphFont"/>
  </w:style>
  <w:style w:type="character" w:customStyle="1" w:styleId="cat-OrganizationNamegrp-28rplc-20">
    <w:name w:val="cat-OrganizationName grp-28 rplc-20"/>
    <w:basedOn w:val="DefaultParagraphFont"/>
  </w:style>
  <w:style w:type="character" w:customStyle="1" w:styleId="cat-Dategrp-12rplc-21">
    <w:name w:val="cat-Date grp-12 rplc-21"/>
    <w:basedOn w:val="DefaultParagraphFont"/>
  </w:style>
  <w:style w:type="character" w:customStyle="1" w:styleId="cat-FIOgrp-20rplc-22">
    <w:name w:val="cat-FIO grp-20 rplc-22"/>
    <w:basedOn w:val="DefaultParagraphFont"/>
  </w:style>
  <w:style w:type="character" w:customStyle="1" w:styleId="cat-FIOgrp-20rplc-23">
    <w:name w:val="cat-FIO grp-20 rplc-23"/>
    <w:basedOn w:val="DefaultParagraphFont"/>
  </w:style>
  <w:style w:type="character" w:customStyle="1" w:styleId="cat-Dategrp-13rplc-24">
    <w:name w:val="cat-Date grp-13 rplc-24"/>
    <w:basedOn w:val="DefaultParagraphFont"/>
  </w:style>
  <w:style w:type="character" w:customStyle="1" w:styleId="cat-Dategrp-10rplc-25">
    <w:name w:val="cat-Date grp-10 rplc-25"/>
    <w:basedOn w:val="DefaultParagraphFont"/>
  </w:style>
  <w:style w:type="character" w:customStyle="1" w:styleId="cat-Timegrp-29rplc-26">
    <w:name w:val="cat-Time grp-29 rplc-26"/>
    <w:basedOn w:val="DefaultParagraphFont"/>
  </w:style>
  <w:style w:type="character" w:customStyle="1" w:styleId="cat-Addressgrp-4rplc-27">
    <w:name w:val="cat-Address grp-4 rplc-27"/>
    <w:basedOn w:val="DefaultParagraphFont"/>
  </w:style>
  <w:style w:type="character" w:customStyle="1" w:styleId="cat-Addressgrp-3rplc-28">
    <w:name w:val="cat-Address grp-3 rplc-28"/>
    <w:basedOn w:val="DefaultParagraphFont"/>
  </w:style>
  <w:style w:type="character" w:customStyle="1" w:styleId="cat-CarMakeModelgrp-31rplc-29">
    <w:name w:val="cat-CarMakeModel grp-31 rplc-29"/>
    <w:basedOn w:val="DefaultParagraphFont"/>
  </w:style>
  <w:style w:type="character" w:customStyle="1" w:styleId="cat-UserDefinedgrp-39rplc-30">
    <w:name w:val="cat-UserDefined grp-39 rplc-30"/>
    <w:basedOn w:val="DefaultParagraphFont"/>
  </w:style>
  <w:style w:type="character" w:customStyle="1" w:styleId="cat-SumInWordsgrp-22rplc-31">
    <w:name w:val="cat-SumInWords grp-22 rplc-31"/>
    <w:basedOn w:val="DefaultParagraphFont"/>
  </w:style>
  <w:style w:type="character" w:customStyle="1" w:styleId="cat-Dategrp-14rplc-32">
    <w:name w:val="cat-Date grp-14 rplc-32"/>
    <w:basedOn w:val="DefaultParagraphFont"/>
  </w:style>
  <w:style w:type="character" w:customStyle="1" w:styleId="cat-Dategrp-15rplc-33">
    <w:name w:val="cat-Date grp-15 rplc-33"/>
    <w:basedOn w:val="DefaultParagraphFont"/>
  </w:style>
  <w:style w:type="character" w:customStyle="1" w:styleId="cat-FIOgrp-20rplc-34">
    <w:name w:val="cat-FIO grp-20 rplc-34"/>
    <w:basedOn w:val="DefaultParagraphFont"/>
  </w:style>
  <w:style w:type="character" w:customStyle="1" w:styleId="cat-Dategrp-10rplc-35">
    <w:name w:val="cat-Date grp-10 rplc-35"/>
    <w:basedOn w:val="DefaultParagraphFont"/>
  </w:style>
  <w:style w:type="character" w:customStyle="1" w:styleId="cat-FIOgrp-20rplc-36">
    <w:name w:val="cat-FIO grp-20 rplc-36"/>
    <w:basedOn w:val="DefaultParagraphFont"/>
  </w:style>
  <w:style w:type="character" w:customStyle="1" w:styleId="cat-Dategrp-10rplc-37">
    <w:name w:val="cat-Date grp-10 rplc-37"/>
    <w:basedOn w:val="DefaultParagraphFont"/>
  </w:style>
  <w:style w:type="character" w:customStyle="1" w:styleId="cat-Timegrp-30rplc-38">
    <w:name w:val="cat-Time grp-30 rplc-38"/>
    <w:basedOn w:val="DefaultParagraphFont"/>
  </w:style>
  <w:style w:type="character" w:customStyle="1" w:styleId="cat-Addressgrp-4rplc-39">
    <w:name w:val="cat-Address grp-4 rplc-39"/>
    <w:basedOn w:val="DefaultParagraphFont"/>
  </w:style>
  <w:style w:type="character" w:customStyle="1" w:styleId="cat-Addressgrp-3rplc-40">
    <w:name w:val="cat-Address grp-3 rplc-40"/>
    <w:basedOn w:val="DefaultParagraphFont"/>
  </w:style>
  <w:style w:type="character" w:customStyle="1" w:styleId="cat-CarMakeModelgrp-31rplc-41">
    <w:name w:val="cat-CarMakeModel grp-31 rplc-41"/>
    <w:basedOn w:val="DefaultParagraphFont"/>
  </w:style>
  <w:style w:type="character" w:customStyle="1" w:styleId="cat-UserDefinedgrp-39rplc-42">
    <w:name w:val="cat-UserDefined grp-39 rplc-42"/>
    <w:basedOn w:val="DefaultParagraphFont"/>
  </w:style>
  <w:style w:type="character" w:customStyle="1" w:styleId="cat-Dategrp-10rplc-43">
    <w:name w:val="cat-Date grp-10 rplc-43"/>
    <w:basedOn w:val="DefaultParagraphFont"/>
  </w:style>
  <w:style w:type="character" w:customStyle="1" w:styleId="cat-FIOgrp-20rplc-44">
    <w:name w:val="cat-FIO grp-20 rplc-44"/>
    <w:basedOn w:val="DefaultParagraphFont"/>
  </w:style>
  <w:style w:type="character" w:customStyle="1" w:styleId="cat-FIOgrp-20rplc-45">
    <w:name w:val="cat-FIO grp-20 rplc-45"/>
    <w:basedOn w:val="DefaultParagraphFont"/>
  </w:style>
  <w:style w:type="character" w:customStyle="1" w:styleId="cat-FIOgrp-20rplc-46">
    <w:name w:val="cat-FIO grp-20 rplc-46"/>
    <w:basedOn w:val="DefaultParagraphFont"/>
  </w:style>
  <w:style w:type="character" w:customStyle="1" w:styleId="cat-FIOgrp-20rplc-47">
    <w:name w:val="cat-FIO grp-20 rplc-47"/>
    <w:basedOn w:val="DefaultParagraphFont"/>
  </w:style>
  <w:style w:type="character" w:customStyle="1" w:styleId="cat-FIOgrp-20rplc-48">
    <w:name w:val="cat-FIO grp-20 rplc-48"/>
    <w:basedOn w:val="DefaultParagraphFont"/>
  </w:style>
  <w:style w:type="character" w:customStyle="1" w:styleId="cat-FIOgrp-20rplc-49">
    <w:name w:val="cat-FIO grp-20 rplc-49"/>
    <w:basedOn w:val="DefaultParagraphFont"/>
  </w:style>
  <w:style w:type="character" w:customStyle="1" w:styleId="cat-Dategrp-15rplc-50">
    <w:name w:val="cat-Date grp-15 rplc-50"/>
    <w:basedOn w:val="DefaultParagraphFont"/>
  </w:style>
  <w:style w:type="character" w:customStyle="1" w:styleId="cat-Dategrp-15rplc-51">
    <w:name w:val="cat-Date grp-15 rplc-51"/>
    <w:basedOn w:val="DefaultParagraphFont"/>
  </w:style>
  <w:style w:type="character" w:customStyle="1" w:styleId="cat-Dategrp-16rplc-52">
    <w:name w:val="cat-Date grp-16 rplc-52"/>
    <w:basedOn w:val="DefaultParagraphFont"/>
  </w:style>
  <w:style w:type="character" w:customStyle="1" w:styleId="cat-Dategrp-17rplc-53">
    <w:name w:val="cat-Date grp-17 rplc-53"/>
    <w:basedOn w:val="DefaultParagraphFont"/>
  </w:style>
  <w:style w:type="character" w:customStyle="1" w:styleId="cat-FIOgrp-20rplc-54">
    <w:name w:val="cat-FIO grp-20 rplc-54"/>
    <w:basedOn w:val="DefaultParagraphFont"/>
  </w:style>
  <w:style w:type="character" w:customStyle="1" w:styleId="cat-FIOgrp-20rplc-55">
    <w:name w:val="cat-FIO grp-20 rplc-55"/>
    <w:basedOn w:val="DefaultParagraphFont"/>
  </w:style>
  <w:style w:type="character" w:customStyle="1" w:styleId="cat-FIOgrp-20rplc-56">
    <w:name w:val="cat-FIO grp-20 rplc-56"/>
    <w:basedOn w:val="DefaultParagraphFont"/>
  </w:style>
  <w:style w:type="character" w:customStyle="1" w:styleId="cat-Sumgrp-24rplc-57">
    <w:name w:val="cat-Sum grp-24 rplc-57"/>
    <w:basedOn w:val="DefaultParagraphFont"/>
  </w:style>
  <w:style w:type="character" w:customStyle="1" w:styleId="cat-FIOgrp-19rplc-58">
    <w:name w:val="cat-FIO grp-19 rplc-58"/>
    <w:basedOn w:val="DefaultParagraphFont"/>
  </w:style>
  <w:style w:type="character" w:customStyle="1" w:styleId="cat-UserDefinedgrp-38rplc-59">
    <w:name w:val="cat-UserDefined grp-38 rplc-59"/>
    <w:basedOn w:val="DefaultParagraphFont"/>
  </w:style>
  <w:style w:type="character" w:customStyle="1" w:styleId="cat-Sumgrp-25rplc-60">
    <w:name w:val="cat-Sum grp-25 rplc-60"/>
    <w:basedOn w:val="DefaultParagraphFont"/>
  </w:style>
  <w:style w:type="character" w:customStyle="1" w:styleId="cat-Addressgrp-1rplc-61">
    <w:name w:val="cat-Address grp-1 rplc-61"/>
    <w:basedOn w:val="DefaultParagraphFont"/>
  </w:style>
  <w:style w:type="character" w:customStyle="1" w:styleId="cat-Addressgrp-2rplc-62">
    <w:name w:val="cat-Address grp-2 rplc-62"/>
    <w:basedOn w:val="DefaultParagraphFont"/>
  </w:style>
  <w:style w:type="character" w:customStyle="1" w:styleId="cat-PhoneNumbergrp-34rplc-63">
    <w:name w:val="cat-PhoneNumber grp-34 rplc-63"/>
    <w:basedOn w:val="DefaultParagraphFont"/>
  </w:style>
  <w:style w:type="character" w:customStyle="1" w:styleId="cat-PhoneNumbergrp-35rplc-64">
    <w:name w:val="cat-PhoneNumber grp-35 rplc-64"/>
    <w:basedOn w:val="DefaultParagraphFont"/>
  </w:style>
  <w:style w:type="character" w:customStyle="1" w:styleId="cat-PhoneNumbergrp-36rplc-65">
    <w:name w:val="cat-PhoneNumber grp-36 rplc-65"/>
    <w:basedOn w:val="DefaultParagraphFont"/>
  </w:style>
  <w:style w:type="character" w:customStyle="1" w:styleId="cat-PhoneNumbergrp-37rplc-66">
    <w:name w:val="cat-PhoneNumber grp-37 rplc-66"/>
    <w:basedOn w:val="DefaultParagraphFont"/>
  </w:style>
  <w:style w:type="character" w:customStyle="1" w:styleId="cat-Addressgrp-1rplc-67">
    <w:name w:val="cat-Address grp-1 rplc-67"/>
    <w:basedOn w:val="DefaultParagraphFont"/>
  </w:style>
  <w:style w:type="character" w:customStyle="1" w:styleId="cat-Addressgrp-5rplc-68">
    <w:name w:val="cat-Address grp-5 rplc-68"/>
    <w:basedOn w:val="DefaultParagraphFont"/>
  </w:style>
  <w:style w:type="character" w:customStyle="1" w:styleId="cat-SumInWordsgrp-23rplc-69">
    <w:name w:val="cat-SumInWords grp-23 rplc-69"/>
    <w:basedOn w:val="DefaultParagraphFont"/>
  </w:style>
  <w:style w:type="character" w:customStyle="1" w:styleId="cat-Addressgrp-2rplc-70">
    <w:name w:val="cat-Address grp-2 rplc-70"/>
    <w:basedOn w:val="DefaultParagraphFont"/>
  </w:style>
  <w:style w:type="character" w:customStyle="1" w:styleId="cat-Addressgrp-6rplc-71">
    <w:name w:val="cat-Address grp-6 rplc-71"/>
    <w:basedOn w:val="DefaultParagraphFont"/>
  </w:style>
  <w:style w:type="character" w:customStyle="1" w:styleId="cat-Addressgrp-7rplc-72">
    <w:name w:val="cat-Address grp-7 rplc-72"/>
    <w:basedOn w:val="DefaultParagraphFont"/>
  </w:style>
  <w:style w:type="character" w:customStyle="1" w:styleId="cat-Addressgrp-1rplc-73">
    <w:name w:val="cat-Address grp-1 rplc-73"/>
    <w:basedOn w:val="DefaultParagraphFont"/>
  </w:style>
  <w:style w:type="character" w:customStyle="1" w:styleId="cat-Addressgrp-1rplc-74">
    <w:name w:val="cat-Address grp-1 rplc-74"/>
    <w:basedOn w:val="DefaultParagraphFont"/>
  </w:style>
  <w:style w:type="character" w:customStyle="1" w:styleId="cat-Addressgrp-8rplc-75">
    <w:name w:val="cat-Address grp-8 rplc-75"/>
    <w:basedOn w:val="DefaultParagraphFont"/>
  </w:style>
  <w:style w:type="character" w:customStyle="1" w:styleId="cat-Addressgrp-7rplc-76">
    <w:name w:val="cat-Address grp-7 rplc-76"/>
    <w:basedOn w:val="DefaultParagraphFont"/>
  </w:style>
  <w:style w:type="character" w:customStyle="1" w:styleId="cat-FIOgrp-21rplc-77">
    <w:name w:val="cat-FIO grp-21 rplc-7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base.garant.ru/12125267/29/" TargetMode="External" /><Relationship Id="rId5" Type="http://schemas.openxmlformats.org/officeDocument/2006/relationships/hyperlink" Target="http://base.garant.ru/12125267/" TargetMode="External" /><Relationship Id="rId6" Type="http://schemas.openxmlformats.org/officeDocument/2006/relationships/hyperlink" Target="http://www.consultant.ru/document/cons_doc_LAW_195274/2323a75a063b0c343c7d77cd5809bcabe59146f5/" TargetMode="External" /><Relationship Id="rId7" Type="http://schemas.openxmlformats.org/officeDocument/2006/relationships/hyperlink" Target="garantF1://12062031.2000" TargetMode="External" /><Relationship Id="rId8" Type="http://schemas.openxmlformats.org/officeDocument/2006/relationships/hyperlink" Target="http://base.garant.ru/71488724/" TargetMode="External" /><Relationship Id="rId9" Type="http://schemas.openxmlformats.org/officeDocument/2006/relationships/hyperlink" Target="http://sudact.ru/law/doc/JBT8gaqgg7VQ/001/001/?marker=fdoctlaw"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