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b w:val="0"/>
          <w:bCs w:val="0"/>
          <w:i w:val="0"/>
          <w:sz w:val="24"/>
          <w:szCs w:val="24"/>
        </w:rPr>
        <w:t>Дело № 5-65-</w:t>
      </w:r>
      <w:r>
        <w:rPr>
          <w:b w:val="0"/>
          <w:bCs w:val="0"/>
          <w:i w:val="0"/>
          <w:sz w:val="24"/>
          <w:szCs w:val="24"/>
        </w:rPr>
        <w:t>499</w:t>
      </w:r>
      <w:r>
        <w:rPr>
          <w:b w:val="0"/>
          <w:bCs w:val="0"/>
          <w:i w:val="0"/>
          <w:sz w:val="24"/>
          <w:szCs w:val="24"/>
        </w:rPr>
        <w:t>/2024</w:t>
      </w:r>
    </w:p>
    <w:p>
      <w:pPr>
        <w:pStyle w:val="Heading1"/>
        <w:spacing w:before="0" w:after="0"/>
        <w:jc w:val="right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УИД91</w:t>
      </w:r>
      <w:r>
        <w:rPr>
          <w:b w:val="0"/>
          <w:bCs w:val="0"/>
          <w:i w:val="0"/>
          <w:sz w:val="24"/>
          <w:szCs w:val="24"/>
        </w:rPr>
        <w:t>MS</w:t>
      </w:r>
      <w:r>
        <w:rPr>
          <w:b w:val="0"/>
          <w:bCs w:val="0"/>
          <w:i w:val="0"/>
          <w:sz w:val="24"/>
          <w:szCs w:val="24"/>
        </w:rPr>
        <w:t>0064-</w:t>
      </w:r>
      <w:r>
        <w:rPr>
          <w:rStyle w:val="cat-PhoneNumbergrp-37rplc-0"/>
          <w:b w:val="0"/>
          <w:bCs w:val="0"/>
          <w:i w:val="0"/>
          <w:sz w:val="24"/>
          <w:szCs w:val="24"/>
        </w:rPr>
        <w:t>телефон</w:t>
      </w:r>
      <w:r>
        <w:rPr>
          <w:b w:val="0"/>
          <w:bCs w:val="0"/>
          <w:i w:val="0"/>
          <w:sz w:val="24"/>
          <w:szCs w:val="24"/>
        </w:rPr>
        <w:t>-</w:t>
      </w:r>
      <w:r>
        <w:rPr>
          <w:rStyle w:val="cat-PhoneNumbergrp-38rplc-1"/>
          <w:b w:val="0"/>
          <w:bCs w:val="0"/>
          <w:i w:val="0"/>
          <w:sz w:val="24"/>
          <w:szCs w:val="24"/>
        </w:rPr>
        <w:t>телефон</w:t>
      </w:r>
      <w:r>
        <w:rPr>
          <w:b w:val="0"/>
          <w:bCs w:val="0"/>
          <w:i w:val="0"/>
          <w:sz w:val="24"/>
          <w:szCs w:val="24"/>
        </w:rPr>
        <w:t xml:space="preserve">  </w:t>
      </w:r>
    </w:p>
    <w:p>
      <w:pPr>
        <w:pStyle w:val="Heading1"/>
        <w:spacing w:before="0" w:after="0"/>
        <w:jc w:val="center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П</w:t>
      </w:r>
      <w:r>
        <w:rPr>
          <w:b w:val="0"/>
          <w:bCs w:val="0"/>
          <w:i w:val="0"/>
          <w:sz w:val="24"/>
          <w:szCs w:val="24"/>
        </w:rPr>
        <w:t xml:space="preserve"> О С Т А Н О В Л Е Н И Е</w:t>
      </w:r>
    </w:p>
    <w:p>
      <w:pPr>
        <w:spacing w:before="0" w:after="0"/>
      </w:pPr>
    </w:p>
    <w:p>
      <w:pPr>
        <w:spacing w:before="0" w:after="0"/>
        <w:jc w:val="both"/>
        <w:rPr>
          <w:sz w:val="24"/>
          <w:szCs w:val="24"/>
        </w:rPr>
      </w:pPr>
      <w:r>
        <w:rPr>
          <w:rStyle w:val="cat-Dategrp-14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Мировой судья судебного участка № 65 Нижнегорского судебного района (Нижнегорский муниципальный район)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4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правонарушении, поступившее из Отделения надзорной деятельности по </w:t>
      </w:r>
      <w:r>
        <w:rPr>
          <w:rStyle w:val="cat-Addressgrp-2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лица:</w:t>
      </w:r>
    </w:p>
    <w:p>
      <w:pPr>
        <w:spacing w:before="0" w:after="0"/>
        <w:jc w:val="both"/>
      </w:pPr>
    </w:p>
    <w:p>
      <w:pPr>
        <w:spacing w:before="0" w:after="0"/>
        <w:ind w:left="4253"/>
        <w:jc w:val="both"/>
      </w:pPr>
      <w:r>
        <w:rPr>
          <w:rStyle w:val="cat-FIOgrp-25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                     </w:t>
      </w:r>
    </w:p>
    <w:p>
      <w:pPr>
        <w:spacing w:before="0" w:after="0"/>
        <w:ind w:left="4253"/>
        <w:jc w:val="both"/>
      </w:pPr>
      <w:r>
        <w:rPr>
          <w:rStyle w:val="cat-ExternalSystemDefinedgrp-46rplc-8"/>
          <w:rFonts w:ascii="Times New Roman" w:eastAsia="Times New Roman" w:hAnsi="Times New Roman" w:cs="Times New Roman"/>
        </w:rPr>
        <w:t>...</w:t>
      </w:r>
      <w:r>
        <w:rPr>
          <w:rStyle w:val="cat-PassportDatagrp-34rplc-9"/>
          <w:rFonts w:ascii="Times New Roman" w:eastAsia="Times New Roman" w:hAnsi="Times New Roman" w:cs="Times New Roman"/>
        </w:rPr>
        <w:t>паспортные данные</w:t>
      </w:r>
      <w:r>
        <w:rPr>
          <w:rStyle w:val="cat-Addressgrp-3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гражданки Российской Федерации, </w:t>
      </w:r>
      <w:r>
        <w:rPr>
          <w:rStyle w:val="cat-PassportDatagrp-35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работающей председателем </w:t>
      </w:r>
      <w:r>
        <w:rPr>
          <w:rFonts w:ascii="Times New Roman" w:eastAsia="Times New Roman" w:hAnsi="Times New Roman" w:cs="Times New Roman"/>
        </w:rPr>
        <w:t>Пшеничненского</w:t>
      </w:r>
      <w:r>
        <w:rPr>
          <w:rFonts w:ascii="Times New Roman" w:eastAsia="Times New Roman" w:hAnsi="Times New Roman" w:cs="Times New Roman"/>
        </w:rPr>
        <w:t xml:space="preserve"> сельского совета – главой администрации </w:t>
      </w:r>
      <w:r>
        <w:rPr>
          <w:rFonts w:ascii="Times New Roman" w:eastAsia="Times New Roman" w:hAnsi="Times New Roman" w:cs="Times New Roman"/>
        </w:rPr>
        <w:t>Пшеничнеского</w:t>
      </w:r>
      <w:r>
        <w:rPr>
          <w:rFonts w:ascii="Times New Roman" w:eastAsia="Times New Roman" w:hAnsi="Times New Roman" w:cs="Times New Roman"/>
        </w:rPr>
        <w:t xml:space="preserve"> сельского поселения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адрес организации: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зарегистрированной и проживающей по</w:t>
      </w:r>
      <w:r>
        <w:rPr>
          <w:rFonts w:ascii="Times New Roman" w:eastAsia="Times New Roman" w:hAnsi="Times New Roman" w:cs="Times New Roman"/>
        </w:rPr>
        <w:t xml:space="preserve">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4253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о привлечении к административной ответственности за правонарушение, предусмотренное ст. 19.5 ч. 12 Кодекса Российской Федерации об административных правонарушениях,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widowControl w:val="0"/>
        <w:tabs>
          <w:tab w:val="left" w:pos="736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Style w:val="cat-FIOgrp-26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5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36rplc-16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должностным лицом – председателем </w:t>
      </w:r>
      <w:r>
        <w:rPr>
          <w:rFonts w:ascii="Times New Roman" w:eastAsia="Times New Roman" w:hAnsi="Times New Roman" w:cs="Times New Roman"/>
        </w:rPr>
        <w:t>Пшеничненского</w:t>
      </w:r>
      <w:r>
        <w:rPr>
          <w:rFonts w:ascii="Times New Roman" w:eastAsia="Times New Roman" w:hAnsi="Times New Roman" w:cs="Times New Roman"/>
        </w:rPr>
        <w:t xml:space="preserve"> сельского совета – главой администрации </w:t>
      </w:r>
      <w:r>
        <w:rPr>
          <w:rFonts w:ascii="Times New Roman" w:eastAsia="Times New Roman" w:hAnsi="Times New Roman" w:cs="Times New Roman"/>
        </w:rPr>
        <w:t>Пшеничненского</w:t>
      </w:r>
      <w:r>
        <w:rPr>
          <w:rFonts w:ascii="Times New Roman" w:eastAsia="Times New Roman" w:hAnsi="Times New Roman" w:cs="Times New Roman"/>
        </w:rPr>
        <w:t xml:space="preserve"> сельского поселения</w:t>
      </w:r>
      <w:r>
        <w:rPr>
          <w:rFonts w:ascii="Times New Roman" w:eastAsia="Times New Roman" w:hAnsi="Times New Roman" w:cs="Times New Roman"/>
        </w:rPr>
        <w:t xml:space="preserve"> совершила правонарушение по адресу: </w:t>
      </w:r>
      <w:r>
        <w:rPr>
          <w:rStyle w:val="cat-Addressgrp-4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а именно: в установленный срок не выполнил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предписание об устранении нарушений </w:t>
      </w:r>
      <w:r>
        <w:rPr>
          <w:rFonts w:ascii="Times New Roman" w:eastAsia="Times New Roman" w:hAnsi="Times New Roman" w:cs="Times New Roman"/>
        </w:rPr>
        <w:t xml:space="preserve">обязательных </w:t>
      </w:r>
      <w:r>
        <w:rPr>
          <w:rFonts w:ascii="Times New Roman" w:eastAsia="Times New Roman" w:hAnsi="Times New Roman" w:cs="Times New Roman"/>
        </w:rPr>
        <w:t xml:space="preserve">требований пожарной безопасности № </w:t>
      </w:r>
      <w:r>
        <w:rPr>
          <w:rFonts w:ascii="Times New Roman" w:eastAsia="Times New Roman" w:hAnsi="Times New Roman" w:cs="Times New Roman"/>
        </w:rPr>
        <w:t>2405/091-91/42-В/ПВП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7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выданное отделением надзорной деятельности по Нижнегорскому </w:t>
      </w:r>
      <w:r>
        <w:rPr>
          <w:rStyle w:val="cat-Addressgrp-6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ГУ МЧС России по </w:t>
      </w:r>
      <w:r>
        <w:rPr>
          <w:rStyle w:val="cat-Addressgrp-1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отношении администрации </w:t>
      </w:r>
      <w:r>
        <w:rPr>
          <w:rFonts w:ascii="Times New Roman" w:eastAsia="Times New Roman" w:hAnsi="Times New Roman" w:cs="Times New Roman"/>
        </w:rPr>
        <w:t>Пшеничненского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8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 именно: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Территория населенного пункта </w:t>
      </w:r>
      <w:r>
        <w:rPr>
          <w:rStyle w:val="cat-Addressgrp-7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не обеспечена в полном объеме противопожарным водопроводом (пожарными гидрантами) (ст. 68</w:t>
      </w:r>
      <w:r>
        <w:rPr>
          <w:rFonts w:ascii="Times New Roman" w:eastAsia="Times New Roman" w:hAnsi="Times New Roman" w:cs="Times New Roman"/>
        </w:rPr>
        <w:t xml:space="preserve"> Федерального закона от </w:t>
      </w:r>
      <w:r>
        <w:rPr>
          <w:rStyle w:val="cat-Dategrp-18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123-ФЗ «Технический регламент о требованиях пожарной безопасности»; </w:t>
      </w:r>
      <w:r>
        <w:rPr>
          <w:rFonts w:ascii="Times New Roman" w:eastAsia="Times New Roman" w:hAnsi="Times New Roman" w:cs="Times New Roman"/>
        </w:rPr>
        <w:t xml:space="preserve">п. 8.9 Приказа МЧС России от </w:t>
      </w:r>
      <w:r>
        <w:rPr>
          <w:rStyle w:val="cat-Dategrp-16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225 « Об утверждении свода правил СП 8.13130 «Системы противопожарной защиты.</w:t>
      </w:r>
      <w:r>
        <w:rPr>
          <w:rFonts w:ascii="Times New Roman" w:eastAsia="Times New Roman" w:hAnsi="Times New Roman" w:cs="Times New Roman"/>
        </w:rPr>
        <w:t xml:space="preserve"> Наружное противопожарное водоснабжение. Требование пожарной </w:t>
      </w:r>
      <w:r>
        <w:rPr>
          <w:rFonts w:ascii="Times New Roman" w:eastAsia="Times New Roman" w:hAnsi="Times New Roman" w:cs="Times New Roman"/>
        </w:rPr>
        <w:t>безопасности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что предусмотрена административная ответст</w:t>
      </w:r>
      <w:r>
        <w:rPr>
          <w:rFonts w:ascii="Times New Roman" w:eastAsia="Times New Roman" w:hAnsi="Times New Roman" w:cs="Times New Roman"/>
        </w:rPr>
        <w:t xml:space="preserve">венность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</w:t>
      </w:r>
      <w:r>
        <w:rPr>
          <w:rFonts w:ascii="Times New Roman" w:eastAsia="Times New Roman" w:hAnsi="Times New Roman" w:cs="Times New Roman"/>
        </w:rPr>
        <w:t>9.5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Style w:val="cat-FIOgrp-26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полном объеме, не оспаривал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фактические обстоятельства дела, в содеянном раскаивается.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26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сл</w:t>
      </w:r>
      <w:r>
        <w:rPr>
          <w:rFonts w:ascii="Times New Roman" w:eastAsia="Times New Roman" w:hAnsi="Times New Roman" w:cs="Times New Roman"/>
        </w:rPr>
        <w:t xml:space="preserve">едовав материалы дела, суд пришел к выводу о наличии в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действиях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состава правонарушения, предусмотренного ст. 1</w:t>
      </w:r>
      <w:r>
        <w:rPr>
          <w:rFonts w:ascii="Times New Roman" w:eastAsia="Times New Roman" w:hAnsi="Times New Roman" w:cs="Times New Roman"/>
        </w:rPr>
        <w:t>9.5</w:t>
      </w:r>
      <w:r>
        <w:rPr>
          <w:rFonts w:ascii="Times New Roman" w:eastAsia="Times New Roman" w:hAnsi="Times New Roman" w:cs="Times New Roman"/>
        </w:rPr>
        <w:t xml:space="preserve">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КоАП РФ, исходя из следующего.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огласно </w:t>
      </w:r>
      <w:r>
        <w:rPr>
          <w:rFonts w:ascii="Times New Roman" w:eastAsia="Times New Roman" w:hAnsi="Times New Roman" w:cs="Times New Roman"/>
        </w:rPr>
        <w:t>протокола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17/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118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9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правонарушении, установлено,</w:t>
      </w:r>
      <w:r>
        <w:rPr>
          <w:rFonts w:ascii="Times New Roman" w:eastAsia="Times New Roman" w:hAnsi="Times New Roman" w:cs="Times New Roman"/>
        </w:rPr>
        <w:t xml:space="preserve">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6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5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36rplc-3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должностным лицом – председателем </w:t>
      </w:r>
      <w:r>
        <w:rPr>
          <w:rFonts w:ascii="Times New Roman" w:eastAsia="Times New Roman" w:hAnsi="Times New Roman" w:cs="Times New Roman"/>
        </w:rPr>
        <w:t>Пшеничненского</w:t>
      </w:r>
      <w:r>
        <w:rPr>
          <w:rFonts w:ascii="Times New Roman" w:eastAsia="Times New Roman" w:hAnsi="Times New Roman" w:cs="Times New Roman"/>
        </w:rPr>
        <w:t xml:space="preserve"> сельского совета – главой администрации </w:t>
      </w:r>
      <w:r>
        <w:rPr>
          <w:rFonts w:ascii="Times New Roman" w:eastAsia="Times New Roman" w:hAnsi="Times New Roman" w:cs="Times New Roman"/>
        </w:rPr>
        <w:t>Пшеничненского</w:t>
      </w:r>
      <w:r>
        <w:rPr>
          <w:rFonts w:ascii="Times New Roman" w:eastAsia="Times New Roman" w:hAnsi="Times New Roman" w:cs="Times New Roman"/>
        </w:rPr>
        <w:t xml:space="preserve"> сельского поселения</w:t>
      </w:r>
      <w:r>
        <w:rPr>
          <w:rFonts w:ascii="Times New Roman" w:eastAsia="Times New Roman" w:hAnsi="Times New Roman" w:cs="Times New Roman"/>
        </w:rPr>
        <w:t xml:space="preserve"> совершила правонарушение по адресу: </w:t>
      </w:r>
      <w:r>
        <w:rPr>
          <w:rStyle w:val="cat-Addressgrp-4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а именно: в установленный срок не выполнил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предписание об устранении нарушений </w:t>
      </w:r>
      <w:r>
        <w:rPr>
          <w:rFonts w:ascii="Times New Roman" w:eastAsia="Times New Roman" w:hAnsi="Times New Roman" w:cs="Times New Roman"/>
        </w:rPr>
        <w:t xml:space="preserve">обязательных </w:t>
      </w:r>
      <w:r>
        <w:rPr>
          <w:rFonts w:ascii="Times New Roman" w:eastAsia="Times New Roman" w:hAnsi="Times New Roman" w:cs="Times New Roman"/>
        </w:rPr>
        <w:t xml:space="preserve">требований пожарной безопасности № </w:t>
      </w:r>
      <w:r>
        <w:rPr>
          <w:rFonts w:ascii="Times New Roman" w:eastAsia="Times New Roman" w:hAnsi="Times New Roman" w:cs="Times New Roman"/>
        </w:rPr>
        <w:t>2405/091-91/42-В/ПВП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7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выданное отделением надзорной деятельности по Нижнегорскому </w:t>
      </w:r>
      <w:r>
        <w:rPr>
          <w:rStyle w:val="cat-Addressgrp-6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ГУ МЧС России по </w:t>
      </w:r>
      <w:r>
        <w:rPr>
          <w:rStyle w:val="cat-Addressgrp-1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отношении администрации </w:t>
      </w:r>
      <w:r>
        <w:rPr>
          <w:rFonts w:ascii="Times New Roman" w:eastAsia="Times New Roman" w:hAnsi="Times New Roman" w:cs="Times New Roman"/>
        </w:rPr>
        <w:t>Пшеничненского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8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 именно: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Территория населенного пункта </w:t>
      </w:r>
      <w:r>
        <w:rPr>
          <w:rStyle w:val="cat-Addressgrp-7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не обеспечена в полном объеме противопожарным водопроводом (пожарными гидрантами) (ст. 68</w:t>
      </w:r>
      <w:r>
        <w:rPr>
          <w:rFonts w:ascii="Times New Roman" w:eastAsia="Times New Roman" w:hAnsi="Times New Roman" w:cs="Times New Roman"/>
        </w:rPr>
        <w:t xml:space="preserve"> Федерального закона от </w:t>
      </w:r>
      <w:r>
        <w:rPr>
          <w:rStyle w:val="cat-Dategrp-18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123-ФЗ «Технический регламент о требованиях пожарной безопасности»; </w:t>
      </w:r>
      <w:r>
        <w:rPr>
          <w:rFonts w:ascii="Times New Roman" w:eastAsia="Times New Roman" w:hAnsi="Times New Roman" w:cs="Times New Roman"/>
        </w:rPr>
        <w:t xml:space="preserve">п. 8.9 Приказа МЧС России от </w:t>
      </w:r>
      <w:r>
        <w:rPr>
          <w:rStyle w:val="cat-Dategrp-16rplc-3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225 « Об утверждении свода правил СП 8.13130 «Системы противопожарной защиты.</w:t>
      </w:r>
      <w:r>
        <w:rPr>
          <w:rFonts w:ascii="Times New Roman" w:eastAsia="Times New Roman" w:hAnsi="Times New Roman" w:cs="Times New Roman"/>
        </w:rPr>
        <w:t xml:space="preserve"> Наружное противопожарное водоснабжение. Требование пожарной безопасности».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Согласно предписания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2405/091-91/42-В/ПВП</w:t>
      </w:r>
      <w:r>
        <w:rPr>
          <w:rFonts w:ascii="Times New Roman" w:eastAsia="Times New Roman" w:hAnsi="Times New Roman" w:cs="Times New Roman"/>
        </w:rPr>
        <w:t xml:space="preserve"> об устранении нарушений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7rplc-3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установлен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>нарушени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 пожарной без</w:t>
      </w:r>
      <w:r>
        <w:rPr>
          <w:rFonts w:ascii="Times New Roman" w:eastAsia="Times New Roman" w:hAnsi="Times New Roman" w:cs="Times New Roman"/>
        </w:rPr>
        <w:t xml:space="preserve">опасности </w:t>
      </w:r>
      <w:r>
        <w:rPr>
          <w:rStyle w:val="cat-FIOgrp-26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срок выполнения</w:t>
      </w:r>
      <w:r>
        <w:rPr>
          <w:rFonts w:ascii="Times New Roman" w:eastAsia="Times New Roman" w:hAnsi="Times New Roman" w:cs="Times New Roman"/>
        </w:rPr>
        <w:t>, с учетом продления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Style w:val="cat-Dategrp-20rplc-4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С у</w:t>
      </w:r>
      <w:r>
        <w:rPr>
          <w:rFonts w:ascii="Times New Roman" w:eastAsia="Times New Roman" w:hAnsi="Times New Roman" w:cs="Times New Roman"/>
        </w:rPr>
        <w:t>казанн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представление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ознакомлен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6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составлено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присутствии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7rplc-4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что подтверждается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подписью в указанном предписании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вышеуказанного </w:t>
      </w:r>
      <w:r>
        <w:rPr>
          <w:rFonts w:ascii="Times New Roman" w:eastAsia="Times New Roman" w:hAnsi="Times New Roman" w:cs="Times New Roman"/>
        </w:rPr>
        <w:t xml:space="preserve">предписания, выданного на </w:t>
      </w:r>
      <w:r>
        <w:rPr>
          <w:rFonts w:ascii="Times New Roman" w:eastAsia="Times New Roman" w:hAnsi="Times New Roman" w:cs="Times New Roman"/>
        </w:rPr>
        <w:t xml:space="preserve">ОНД по Нижнегорскому </w:t>
      </w:r>
      <w:r>
        <w:rPr>
          <w:rStyle w:val="cat-Addressgrp-6rplc-4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МЧС России по </w:t>
      </w:r>
      <w:r>
        <w:rPr>
          <w:rStyle w:val="cat-Addressgrp-1rplc-4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установлено, что </w:t>
      </w:r>
      <w:r>
        <w:rPr>
          <w:rFonts w:ascii="Times New Roman" w:eastAsia="Times New Roman" w:hAnsi="Times New Roman" w:cs="Times New Roman"/>
        </w:rPr>
        <w:t xml:space="preserve">пункты предписание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выполнены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Доказательства по делу являются допустимыми последовательными и не противоречивыми.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Согласно ст. 1.2 Кодекса Российской Федерации об административных правонарушения, установлено, что задачами законодательства об административных правонарушениях являются защита личности, охрана прав и свобод человека и гражданина, охрана здоровья граждан, санитарно-эпидемиологического благополучия населения, защита общественной нравственности, охрана окружающей среды, установленного порядка осуществления государственной власти, общественного порядка и общественной</w:t>
      </w:r>
      <w:r>
        <w:rPr>
          <w:rFonts w:ascii="Times New Roman" w:eastAsia="Times New Roman" w:hAnsi="Times New Roman" w:cs="Times New Roman"/>
        </w:rPr>
        <w:t xml:space="preserve"> безопасности, собственности, защита законных экономических интересов физических и юридических лиц, общества и государства от административных правонарушений, а также предупреждение административных правонарушений.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частью 1</w:t>
        </w:r>
        <w:r>
          <w:rPr>
            <w:rFonts w:ascii="Times New Roman" w:eastAsia="Times New Roman" w:hAnsi="Times New Roman" w:cs="Times New Roman"/>
            <w:color w:val="0000EE"/>
          </w:rPr>
          <w:t>2</w:t>
        </w:r>
        <w:r>
          <w:rPr>
            <w:rFonts w:ascii="Times New Roman" w:eastAsia="Times New Roman" w:hAnsi="Times New Roman" w:cs="Times New Roman"/>
            <w:color w:val="0000EE"/>
          </w:rPr>
          <w:t xml:space="preserve"> статьи 19.5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</w:rPr>
        <w:t>невыполнение в установленный срок законного предписания органа, осуществляющего федеральный государственный пожарный надзор</w:t>
      </w:r>
      <w:r>
        <w:rPr>
          <w:rFonts w:ascii="Times New Roman" w:eastAsia="Times New Roman" w:hAnsi="Times New Roman" w:cs="Times New Roman"/>
        </w:rPr>
        <w:t xml:space="preserve">, влечет наложение административного штрафа на граждан в размере от </w:t>
      </w:r>
      <w:r>
        <w:rPr>
          <w:rFonts w:ascii="Times New Roman" w:eastAsia="Times New Roman" w:hAnsi="Times New Roman" w:cs="Times New Roman"/>
        </w:rPr>
        <w:t xml:space="preserve">одной тысячи пятисот до </w:t>
      </w:r>
      <w:r>
        <w:rPr>
          <w:rStyle w:val="cat-SumInWordsgrp-29rplc-47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 xml:space="preserve">; на должностных лиц - от </w:t>
      </w:r>
      <w:r>
        <w:rPr>
          <w:rFonts w:ascii="Times New Roman" w:eastAsia="Times New Roman" w:hAnsi="Times New Roman" w:cs="Times New Roman"/>
        </w:rPr>
        <w:t>трех</w:t>
      </w:r>
      <w:r>
        <w:rPr>
          <w:rFonts w:ascii="Times New Roman" w:eastAsia="Times New Roman" w:hAnsi="Times New Roman" w:cs="Times New Roman"/>
        </w:rPr>
        <w:t xml:space="preserve"> тысяч до </w:t>
      </w:r>
      <w:r>
        <w:rPr>
          <w:rStyle w:val="cat-SumInWordsgrp-30rplc-48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на юридических лиц - от </w:t>
      </w:r>
      <w:r>
        <w:rPr>
          <w:rFonts w:ascii="Times New Roman" w:eastAsia="Times New Roman" w:hAnsi="Times New Roman" w:cs="Times New Roman"/>
        </w:rPr>
        <w:t>семидесяти</w:t>
      </w:r>
      <w:r>
        <w:rPr>
          <w:rFonts w:ascii="Times New Roman" w:eastAsia="Times New Roman" w:hAnsi="Times New Roman" w:cs="Times New Roman"/>
        </w:rPr>
        <w:t xml:space="preserve"> тысяч до </w:t>
      </w:r>
      <w:r>
        <w:rPr>
          <w:rStyle w:val="cat-SumInWordsgrp-31rplc-49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38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от </w:t>
      </w:r>
      <w:r>
        <w:rPr>
          <w:rStyle w:val="cat-Dategrp-21rplc-5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69 "О пожарной безопасности", ответственность за нарушение требований пожарной безопасности в соответствии с действующим законодательством несут собственники имущества, руководители федеральных органов исполнительной власти и местного самоуправления, лица, уполномоченные владеть, пользоваться или распоряжаться имуществом, в том числе руководители организаций, а также должностные лица в пределах их компетенции и лица,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установленном порядке назначенные ответственными за обеспечение пожарной безопасности.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Законные предписания (постановления, представления) органов (должностных лиц), осуществляющих государственный надзор (контроль), обусловлены содержанием их полномочий, определенных законодательством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 смыслу п. 3 ст. 9 Федерального закона от </w:t>
      </w:r>
      <w:r>
        <w:rPr>
          <w:rStyle w:val="cat-Dategrp-22rplc-5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134-ФЗ "О защите прав юридических лиц и индивидуальных предпринимателей при проведении государственного контроля (надзора)" при выявлении в результате мероприятия по контролю административного правонарушения должностным лицом органа государственного контроля (надзора) составляется протокол в порядке, установленном КоАП, и даются предписания об устранении выявленных 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17 указанного Федерального закона должностные лица, индивидуальные предприниматели, их работники и их представители, исполняющие в установленный срок предписания, постановления органов государственного контроля (надзора) об устранении выявленных нарушений, несут административную ответственность, установленную ч. 1 комментируемой статьи (см. последний абзац п. 4 комментария к ст. 9.2, а также п. 13 комментария к ст. 19.4).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Статьей 26.2 КоАП РФ предусмотрено, что д</w:t>
      </w:r>
      <w:r>
        <w:rPr>
          <w:rFonts w:ascii="Times New Roman" w:eastAsia="Times New Roman" w:hAnsi="Times New Roman" w:cs="Times New Roman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статьей 26.11 КоАП РФ, </w:t>
      </w:r>
      <w:r>
        <w:rPr>
          <w:rFonts w:ascii="Times New Roman" w:eastAsia="Times New Roman" w:hAnsi="Times New Roman" w:cs="Times New Roman"/>
        </w:rPr>
        <w:t>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Судом установлено, что </w:t>
      </w:r>
      <w:r>
        <w:rPr>
          <w:rStyle w:val="cat-FIOgrp-26rplc-5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является </w:t>
      </w:r>
      <w:r>
        <w:rPr>
          <w:rFonts w:ascii="Times New Roman" w:eastAsia="Times New Roman" w:hAnsi="Times New Roman" w:cs="Times New Roman"/>
        </w:rPr>
        <w:t>индивидуальным предпринимателем,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что подтверждается </w:t>
      </w:r>
      <w:r>
        <w:rPr>
          <w:rFonts w:ascii="Times New Roman" w:eastAsia="Times New Roman" w:hAnsi="Times New Roman" w:cs="Times New Roman"/>
        </w:rPr>
        <w:t>выпиской из ЕГРН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Проверка исполнения предписания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2405/091-91/42-В/ПВП</w:t>
      </w:r>
      <w:r>
        <w:rPr>
          <w:rFonts w:ascii="Times New Roman" w:eastAsia="Times New Roman" w:hAnsi="Times New Roman" w:cs="Times New Roman"/>
        </w:rPr>
        <w:t xml:space="preserve"> правомерно проведена</w:t>
      </w:r>
      <w:r>
        <w:rPr>
          <w:rFonts w:ascii="Times New Roman" w:eastAsia="Times New Roman" w:hAnsi="Times New Roman" w:cs="Times New Roman"/>
        </w:rPr>
        <w:t xml:space="preserve">, что подтверждается </w:t>
      </w:r>
      <w:r>
        <w:rPr>
          <w:rFonts w:ascii="Times New Roman" w:eastAsia="Times New Roman" w:hAnsi="Times New Roman" w:cs="Times New Roman"/>
        </w:rPr>
        <w:t>распоряжением (решением) о проведении выездной проверки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23rplc-5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поскольку указанным предписанием установлен срок его исполнения до </w:t>
      </w:r>
      <w:r>
        <w:rPr>
          <w:rStyle w:val="cat-Dategrp-20rplc-5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 считает данный срок достаточным для устранения нарушений указанных в предписании.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Статьи 1</w:t>
      </w:r>
      <w:r>
        <w:rPr>
          <w:rFonts w:ascii="Times New Roman" w:eastAsia="Times New Roman" w:hAnsi="Times New Roman" w:cs="Times New Roman"/>
        </w:rPr>
        <w:t>9.5</w:t>
      </w:r>
      <w:r>
        <w:rPr>
          <w:rFonts w:ascii="Times New Roman" w:eastAsia="Times New Roman" w:hAnsi="Times New Roman" w:cs="Times New Roman"/>
        </w:rPr>
        <w:t xml:space="preserve">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КоАП РФ, предусматривает наказание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невыполнение в установленный срок законного предписания органа, осуществляющего федеральный государственный пожарный надзор.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У суда не имеется оснований не доверять доказательствам, собранным по делу, все доказательства суд в силу ч. 2</w:t>
      </w:r>
      <w:r>
        <w:rPr>
          <w:rFonts w:ascii="Times New Roman" w:eastAsia="Times New Roman" w:hAnsi="Times New Roman" w:cs="Times New Roman"/>
        </w:rPr>
        <w:t> 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26.2 КоАП РФ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признает допустимыми.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обязанность </w:t>
      </w:r>
      <w:r>
        <w:rPr>
          <w:rFonts w:ascii="Times New Roman" w:eastAsia="Times New Roman" w:hAnsi="Times New Roman" w:cs="Times New Roman"/>
        </w:rPr>
        <w:t>выполнени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предписания</w:t>
      </w:r>
      <w:r>
        <w:rPr>
          <w:rFonts w:ascii="Times New Roman" w:eastAsia="Times New Roman" w:hAnsi="Times New Roman" w:cs="Times New Roman"/>
        </w:rPr>
        <w:t xml:space="preserve"> является безусловной</w:t>
      </w:r>
      <w:r>
        <w:rPr>
          <w:rFonts w:ascii="Times New Roman" w:eastAsia="Times New Roman" w:hAnsi="Times New Roman" w:cs="Times New Roman"/>
        </w:rPr>
        <w:t xml:space="preserve">, предписание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выполнено, </w:t>
      </w:r>
      <w:r>
        <w:rPr>
          <w:rFonts w:ascii="Times New Roman" w:eastAsia="Times New Roman" w:hAnsi="Times New Roman" w:cs="Times New Roman"/>
        </w:rPr>
        <w:t xml:space="preserve">также суду </w:t>
      </w:r>
      <w:r>
        <w:rPr>
          <w:rFonts w:ascii="Times New Roman" w:eastAsia="Times New Roman" w:hAnsi="Times New Roman" w:cs="Times New Roman"/>
        </w:rPr>
        <w:t xml:space="preserve">не предоставлено того доказательства, что приняты все меры по </w:t>
      </w:r>
      <w:r>
        <w:rPr>
          <w:rFonts w:ascii="Times New Roman" w:eastAsia="Times New Roman" w:hAnsi="Times New Roman" w:cs="Times New Roman"/>
        </w:rPr>
        <w:t>выполнению предписания</w:t>
      </w:r>
      <w:r>
        <w:rPr>
          <w:rFonts w:ascii="Times New Roman" w:eastAsia="Times New Roman" w:hAnsi="Times New Roman" w:cs="Times New Roman"/>
        </w:rPr>
        <w:t>, или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обратного, </w:t>
      </w:r>
      <w:r>
        <w:rPr>
          <w:rFonts w:ascii="Times New Roman" w:eastAsia="Times New Roman" w:hAnsi="Times New Roman" w:cs="Times New Roman"/>
        </w:rPr>
        <w:t>данные документы не предоставлены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ч. 1</w:t>
      </w:r>
      <w:r>
        <w:rPr>
          <w:rFonts w:ascii="Times New Roman" w:eastAsia="Times New Roman" w:hAnsi="Times New Roman" w:cs="Times New Roman"/>
        </w:rPr>
        <w:t> 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1.6 КоАП РФ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лицо, привлекаемое к административной ответственности не может</w:t>
      </w:r>
      <w:r>
        <w:rPr>
          <w:rFonts w:ascii="Times New Roman" w:eastAsia="Times New Roman" w:hAnsi="Times New Roman" w:cs="Times New Roman"/>
        </w:rPr>
        <w:t xml:space="preserve"> быть подвергнуто административному наказанию и мерам </w:t>
      </w:r>
      <w:r>
        <w:rPr>
          <w:rFonts w:ascii="Times New Roman" w:eastAsia="Times New Roman" w:hAnsi="Times New Roman" w:cs="Times New Roman"/>
        </w:rPr>
        <w:t>обеспечения производства по делу об административном правонарушении иначе как на основаниях и в порядке установленных законом.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 ч. 1</w:t>
      </w:r>
      <w:r>
        <w:rPr>
          <w:rFonts w:ascii="Times New Roman" w:eastAsia="Times New Roman" w:hAnsi="Times New Roman" w:cs="Times New Roman"/>
        </w:rPr>
        <w:t> 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2.1 КоАП РФ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</w:t>
      </w:r>
      <w:r>
        <w:rPr>
          <w:rFonts w:ascii="Times New Roman" w:eastAsia="Times New Roman" w:hAnsi="Times New Roman" w:cs="Times New Roman"/>
        </w:rPr>
        <w:t> 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24.1 КоАП РФ</w:t>
        </w:r>
      </w:hyperlink>
      <w:r>
        <w:rPr>
          <w:rFonts w:ascii="Times New Roman" w:eastAsia="Times New Roman" w:hAnsi="Times New Roman" w:cs="Times New Roman"/>
        </w:rPr>
        <w:t>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Для признания предписания законным требуется, чтобы оно было выдано уполномоченным должностным лицом в пределах его компетенции, содержало характеристику допущенных нарушений и требование об устранении нарушений законодательства, но не определяло характер необходимых действий, которые должны быть совершены для его выполнения, а также не разрешало правовые споры, подменяя собой судебные органы.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Исполнимость предписания является требованием к данному виду ненормативного акта и одним из элементов его законности,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Оценивая в </w:t>
      </w:r>
      <w:r>
        <w:rPr>
          <w:rFonts w:ascii="Times New Roman" w:eastAsia="Times New Roman" w:hAnsi="Times New Roman" w:cs="Times New Roman"/>
        </w:rPr>
        <w:t>совокупности</w:t>
      </w:r>
      <w:r>
        <w:rPr>
          <w:rFonts w:ascii="Times New Roman" w:eastAsia="Times New Roman" w:hAnsi="Times New Roman" w:cs="Times New Roman"/>
        </w:rPr>
        <w:t xml:space="preserve"> имеющиеся в материалах дела доказательства,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 xml:space="preserve">судья признает, что </w:t>
      </w:r>
      <w:r>
        <w:rPr>
          <w:rStyle w:val="cat-FIOgrp-26rplc-5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выполн</w:t>
      </w:r>
      <w:r>
        <w:rPr>
          <w:rFonts w:ascii="Times New Roman" w:eastAsia="Times New Roman" w:hAnsi="Times New Roman" w:cs="Times New Roman"/>
        </w:rPr>
        <w:t>ено</w:t>
      </w:r>
      <w:r>
        <w:rPr>
          <w:rFonts w:ascii="Times New Roman" w:eastAsia="Times New Roman" w:hAnsi="Times New Roman" w:cs="Times New Roman"/>
        </w:rPr>
        <w:t xml:space="preserve"> предписание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2405/091-91/42-В/ПВП</w:t>
      </w:r>
      <w:r>
        <w:rPr>
          <w:rFonts w:ascii="Times New Roman" w:eastAsia="Times New Roman" w:hAnsi="Times New Roman" w:cs="Times New Roman"/>
        </w:rPr>
        <w:t xml:space="preserve"> выданное МЧС России по </w:t>
      </w:r>
      <w:r>
        <w:rPr>
          <w:rStyle w:val="cat-Addressgrp-2rplc-5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срок до </w:t>
      </w:r>
      <w:r>
        <w:rPr>
          <w:rStyle w:val="cat-Dategrp-20rplc-5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полном объеме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Учитывая, что доказательств, подтверждающих принятие </w:t>
      </w:r>
      <w:r>
        <w:rPr>
          <w:rStyle w:val="cat-FIOgrp-26rplc-5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всех зависящих от </w:t>
      </w:r>
      <w:r>
        <w:rPr>
          <w:rFonts w:ascii="Times New Roman" w:eastAsia="Times New Roman" w:hAnsi="Times New Roman" w:cs="Times New Roman"/>
        </w:rPr>
        <w:t>нее</w:t>
      </w:r>
      <w:r>
        <w:rPr>
          <w:rFonts w:ascii="Times New Roman" w:eastAsia="Times New Roman" w:hAnsi="Times New Roman" w:cs="Times New Roman"/>
        </w:rPr>
        <w:t xml:space="preserve">, достаточных и своевременных мер для </w:t>
      </w:r>
      <w:r>
        <w:rPr>
          <w:rFonts w:ascii="Times New Roman" w:eastAsia="Times New Roman" w:hAnsi="Times New Roman" w:cs="Times New Roman"/>
        </w:rPr>
        <w:t>устранения нарушений указанных в предписании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7rplc-5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не представлено, </w:t>
      </w:r>
      <w:r>
        <w:rPr>
          <w:rFonts w:ascii="Times New Roman" w:eastAsia="Times New Roman" w:hAnsi="Times New Roman" w:cs="Times New Roman"/>
        </w:rPr>
        <w:t xml:space="preserve">предписание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выполнено</w:t>
      </w:r>
      <w:r>
        <w:rPr>
          <w:rFonts w:ascii="Times New Roman" w:eastAsia="Times New Roman" w:hAnsi="Times New Roman" w:cs="Times New Roman"/>
        </w:rPr>
        <w:t xml:space="preserve"> в полном объеме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суд </w:t>
      </w:r>
      <w:r>
        <w:rPr>
          <w:rFonts w:ascii="Times New Roman" w:eastAsia="Times New Roman" w:hAnsi="Times New Roman" w:cs="Times New Roman"/>
        </w:rPr>
        <w:t xml:space="preserve">считает </w:t>
      </w: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26rplc-6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образуе</w:t>
      </w:r>
      <w:r>
        <w:rPr>
          <w:rFonts w:ascii="Times New Roman" w:eastAsia="Times New Roman" w:hAnsi="Times New Roman" w:cs="Times New Roman"/>
        </w:rPr>
        <w:t>т объективную сторону состава административного правонарушения. Чрезвычайных и непредотвратимых обстоятельств, исключающих возможность соблюдения действующих нор и правил, не установлено.</w:t>
      </w:r>
      <w:r>
        <w:rPr>
          <w:rFonts w:ascii="Times New Roman" w:eastAsia="Times New Roman" w:hAnsi="Times New Roman" w:cs="Times New Roman"/>
        </w:rPr>
        <w:t xml:space="preserve"> В соответствии с законами и иными нормативными правовыми актами РФ, уполномоченные государственные органы (должностные лица) вправе осуществлять надзорные (контрольные) функции в отношении граждан, должностных лиц органов исполнительной власти и органов местного самоуправления, индивидуальных предпринимателей и организаций, осуществляющих коммерческую и некоммерческую деятельность. При этом указанные органы и должностные лица могут выносить обязательные для исполнения предписания (постановления, представления, решения) о прекращении нарушений тех или иных норм закона, устранении негативных последствий, восстановлении первоначального положения, заключении договоров с конкретными условиями и субъектами, о расторжении или изменении договоров и т.д. Граждане, должностные лица, юридические лица и индивидуальные предприниматели обязаны неукоснительно исполнять возложенные на них законом обязанности, связанные со сферой их деятельности, выполнять адресованные им предписания органов государственного надзора и контроля.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Объективная сторона правонарушений, предусмотренных данной статьей, состоит в невыполнении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читывая вышеизложенные доказательства в их совок</w:t>
      </w:r>
      <w:r>
        <w:rPr>
          <w:rFonts w:ascii="Times New Roman" w:eastAsia="Times New Roman" w:hAnsi="Times New Roman" w:cs="Times New Roman"/>
        </w:rPr>
        <w:t xml:space="preserve">упности, суд приходит к выводу, что действия </w:t>
      </w:r>
      <w:r>
        <w:rPr>
          <w:rStyle w:val="cat-FIOgrp-26rplc-6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</w:t>
      </w:r>
      <w:r>
        <w:rPr>
          <w:rFonts w:ascii="Times New Roman" w:eastAsia="Times New Roman" w:hAnsi="Times New Roman" w:cs="Times New Roman"/>
        </w:rPr>
        <w:t>9.5</w:t>
      </w:r>
      <w:r>
        <w:rPr>
          <w:rFonts w:ascii="Times New Roman" w:eastAsia="Times New Roman" w:hAnsi="Times New Roman" w:cs="Times New Roman"/>
        </w:rPr>
        <w:t xml:space="preserve"> КоАП </w:t>
      </w:r>
      <w:r>
        <w:rPr>
          <w:rFonts w:ascii="Times New Roman" w:eastAsia="Times New Roman" w:hAnsi="Times New Roman" w:cs="Times New Roman"/>
        </w:rPr>
        <w:t xml:space="preserve">РФ, как 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>выполнение в установленный срок законного предписания органа, осуществляющего федеральный государственный пожарный надзор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Учитывая вышеизложенные доказательства в их сово</w:t>
      </w:r>
      <w:r>
        <w:rPr>
          <w:rFonts w:ascii="Times New Roman" w:eastAsia="Times New Roman" w:hAnsi="Times New Roman" w:cs="Times New Roman"/>
        </w:rPr>
        <w:t>купности, суд приходит к выводу, что д</w:t>
      </w:r>
      <w:r>
        <w:rPr>
          <w:rFonts w:ascii="Times New Roman" w:eastAsia="Times New Roman" w:hAnsi="Times New Roman" w:cs="Times New Roman"/>
        </w:rPr>
        <w:t xml:space="preserve">оказательства по делу являются допустимыми последовательными и не противоречивыми.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Согласно ст. 4.1 КоАП РФ, при 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должностному</w:t>
      </w:r>
      <w:r>
        <w:rPr>
          <w:rFonts w:ascii="Times New Roman" w:eastAsia="Times New Roman" w:hAnsi="Times New Roman" w:cs="Times New Roman"/>
        </w:rPr>
        <w:t xml:space="preserve"> лицу</w:t>
      </w:r>
      <w:r>
        <w:rPr>
          <w:rFonts w:ascii="Times New Roman" w:eastAsia="Times New Roman" w:hAnsi="Times New Roman" w:cs="Times New Roman"/>
        </w:rPr>
        <w:t xml:space="preserve">, суд учитывает характер совершенного </w:t>
      </w:r>
      <w:r>
        <w:rPr>
          <w:rFonts w:ascii="Times New Roman" w:eastAsia="Times New Roman" w:hAnsi="Times New Roman" w:cs="Times New Roman"/>
        </w:rPr>
        <w:t xml:space="preserve">им </w:t>
      </w:r>
      <w:r>
        <w:rPr>
          <w:rFonts w:ascii="Times New Roman" w:eastAsia="Times New Roman" w:hAnsi="Times New Roman" w:cs="Times New Roman"/>
        </w:rPr>
        <w:t>административного правонарушения, имущественное</w:t>
      </w:r>
      <w:r>
        <w:rPr>
          <w:rFonts w:ascii="Times New Roman" w:eastAsia="Times New Roman" w:hAnsi="Times New Roman" w:cs="Times New Roman"/>
        </w:rPr>
        <w:t xml:space="preserve"> и финансовое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положение</w:t>
      </w:r>
      <w:r>
        <w:rPr>
          <w:rFonts w:ascii="Times New Roman" w:eastAsia="Times New Roman" w:hAnsi="Times New Roman" w:cs="Times New Roman"/>
        </w:rPr>
        <w:t xml:space="preserve"> лица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а также отсутствие </w:t>
      </w:r>
      <w:r>
        <w:rPr>
          <w:rFonts w:ascii="Times New Roman" w:eastAsia="Times New Roman" w:hAnsi="Times New Roman" w:cs="Times New Roman"/>
        </w:rPr>
        <w:t>обстоятельств, смягчающи</w:t>
      </w:r>
      <w:r>
        <w:rPr>
          <w:rFonts w:ascii="Times New Roman" w:eastAsia="Times New Roman" w:hAnsi="Times New Roman" w:cs="Times New Roman"/>
        </w:rPr>
        <w:t xml:space="preserve">х 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rFonts w:ascii="Times New Roman" w:eastAsia="Times New Roman" w:hAnsi="Times New Roman" w:cs="Times New Roman"/>
        </w:rPr>
        <w:t xml:space="preserve">а также те обстоятельства, что </w:t>
      </w:r>
      <w:r>
        <w:rPr>
          <w:rStyle w:val="cat-FIOgrp-26rplc-6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предпринимал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меры для устранения указанных в предписании нарушений, </w:t>
      </w:r>
      <w:r>
        <w:rPr>
          <w:rFonts w:ascii="Times New Roman" w:eastAsia="Times New Roman" w:hAnsi="Times New Roman" w:cs="Times New Roman"/>
        </w:rPr>
        <w:t xml:space="preserve">в результате чего </w:t>
      </w:r>
      <w:r>
        <w:rPr>
          <w:rFonts w:ascii="Times New Roman" w:eastAsia="Times New Roman" w:hAnsi="Times New Roman" w:cs="Times New Roman"/>
        </w:rPr>
        <w:t>данн</w:t>
      </w:r>
      <w:r>
        <w:rPr>
          <w:rFonts w:ascii="Times New Roman" w:eastAsia="Times New Roman" w:hAnsi="Times New Roman" w:cs="Times New Roman"/>
        </w:rPr>
        <w:t>ое</w:t>
      </w:r>
      <w:r>
        <w:rPr>
          <w:rFonts w:ascii="Times New Roman" w:eastAsia="Times New Roman" w:hAnsi="Times New Roman" w:cs="Times New Roman"/>
        </w:rPr>
        <w:t xml:space="preserve"> предписания не выполнен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, поэтому мировой судья приходит к выводу о том, что лицо </w:t>
      </w:r>
      <w:r>
        <w:rPr>
          <w:rFonts w:ascii="Times New Roman" w:eastAsia="Times New Roman" w:hAnsi="Times New Roman" w:cs="Times New Roman"/>
        </w:rPr>
        <w:t xml:space="preserve">ненадлежащим образом выполнило свои обязанности, не приняв </w:t>
      </w:r>
      <w:r>
        <w:rPr>
          <w:rFonts w:ascii="Times New Roman" w:eastAsia="Times New Roman" w:hAnsi="Times New Roman" w:cs="Times New Roman"/>
        </w:rPr>
        <w:t xml:space="preserve">все </w:t>
      </w:r>
      <w:r>
        <w:rPr>
          <w:rFonts w:ascii="Times New Roman" w:eastAsia="Times New Roman" w:hAnsi="Times New Roman" w:cs="Times New Roman"/>
        </w:rPr>
        <w:t>зависящие от н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достаточные и своевременные меры, </w:t>
      </w:r>
      <w:r>
        <w:rPr>
          <w:rFonts w:ascii="Times New Roman" w:eastAsia="Times New Roman" w:hAnsi="Times New Roman" w:cs="Times New Roman"/>
        </w:rPr>
        <w:t>обязано</w:t>
      </w:r>
      <w:r>
        <w:rPr>
          <w:rFonts w:ascii="Times New Roman" w:eastAsia="Times New Roman" w:hAnsi="Times New Roman" w:cs="Times New Roman"/>
        </w:rPr>
        <w:t xml:space="preserve"> выполнять</w:t>
      </w:r>
      <w:r>
        <w:rPr>
          <w:rFonts w:ascii="Times New Roman" w:eastAsia="Times New Roman" w:hAnsi="Times New Roman" w:cs="Times New Roman"/>
        </w:rPr>
        <w:t xml:space="preserve"> данные требования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суд пришел к выводу о </w:t>
      </w:r>
      <w:r>
        <w:rPr>
          <w:rFonts w:ascii="Times New Roman" w:eastAsia="Times New Roman" w:hAnsi="Times New Roman" w:cs="Times New Roman"/>
        </w:rPr>
        <w:t>необходимости</w:t>
      </w:r>
      <w:r>
        <w:rPr>
          <w:rFonts w:ascii="Times New Roman" w:eastAsia="Times New Roman" w:hAnsi="Times New Roman" w:cs="Times New Roman"/>
        </w:rPr>
        <w:t xml:space="preserve">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штрафа в </w:t>
      </w:r>
      <w:r>
        <w:rPr>
          <w:rFonts w:ascii="Times New Roman" w:eastAsia="Times New Roman" w:hAnsi="Times New Roman" w:cs="Times New Roman"/>
        </w:rPr>
        <w:t xml:space="preserve">нижнем </w:t>
      </w:r>
      <w:r>
        <w:rPr>
          <w:rFonts w:ascii="Times New Roman" w:eastAsia="Times New Roman" w:hAnsi="Times New Roman" w:cs="Times New Roman"/>
        </w:rPr>
        <w:t>предел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санкции ст. 1</w:t>
      </w:r>
      <w:r>
        <w:rPr>
          <w:rFonts w:ascii="Times New Roman" w:eastAsia="Times New Roman" w:hAnsi="Times New Roman" w:cs="Times New Roman"/>
        </w:rPr>
        <w:t>9.5</w:t>
      </w:r>
      <w:r>
        <w:rPr>
          <w:rFonts w:ascii="Times New Roman" w:eastAsia="Times New Roman" w:hAnsi="Times New Roman" w:cs="Times New Roman"/>
        </w:rPr>
        <w:t xml:space="preserve">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 xml:space="preserve">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 xml:space="preserve">, руководствуясь </w:t>
      </w:r>
      <w:r>
        <w:rPr>
          <w:rFonts w:ascii="Times New Roman" w:eastAsia="Times New Roman" w:hAnsi="Times New Roman" w:cs="Times New Roman"/>
        </w:rPr>
        <w:t>ст. ст. 2</w:t>
      </w:r>
      <w:r>
        <w:rPr>
          <w:rFonts w:ascii="Times New Roman" w:eastAsia="Times New Roman" w:hAnsi="Times New Roman" w:cs="Times New Roman"/>
        </w:rPr>
        <w:t xml:space="preserve">9.9, 29.10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АП</w:t>
      </w:r>
      <w:r>
        <w:rPr>
          <w:rFonts w:ascii="Times New Roman" w:eastAsia="Times New Roman" w:hAnsi="Times New Roman" w:cs="Times New Roman"/>
        </w:rPr>
        <w:t xml:space="preserve">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>ья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 xml:space="preserve">: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Style w:val="cat-FIOgrp-27rplc-6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</w:t>
      </w:r>
      <w:r>
        <w:rPr>
          <w:rFonts w:ascii="Times New Roman" w:eastAsia="Times New Roman" w:hAnsi="Times New Roman" w:cs="Times New Roman"/>
        </w:rPr>
        <w:t>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совершении </w:t>
      </w:r>
      <w:r>
        <w:rPr>
          <w:rFonts w:ascii="Times New Roman" w:eastAsia="Times New Roman" w:hAnsi="Times New Roman" w:cs="Times New Roman"/>
        </w:rPr>
        <w:t>адм</w:t>
      </w:r>
      <w:r>
        <w:rPr>
          <w:rFonts w:ascii="Times New Roman" w:eastAsia="Times New Roman" w:hAnsi="Times New Roman" w:cs="Times New Roman"/>
        </w:rPr>
        <w:t xml:space="preserve">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1</w:t>
      </w:r>
      <w:r>
        <w:rPr>
          <w:rFonts w:ascii="Times New Roman" w:eastAsia="Times New Roman" w:hAnsi="Times New Roman" w:cs="Times New Roman"/>
        </w:rPr>
        <w:t>9.5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</w:t>
      </w:r>
      <w:r>
        <w:rPr>
          <w:rFonts w:ascii="Times New Roman" w:eastAsia="Times New Roman" w:hAnsi="Times New Roman" w:cs="Times New Roman"/>
        </w:rPr>
        <w:t xml:space="preserve"> штрафа в сумме </w:t>
      </w:r>
      <w:r>
        <w:rPr>
          <w:rStyle w:val="cat-Sumgrp-33rplc-6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Штраф подлежит уплате по реквизитам: почтовый адрес </w:t>
      </w:r>
      <w:r>
        <w:rPr>
          <w:rStyle w:val="cat-Addressgrp-9rplc-6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60-летия СССР, 28, получатель: УФК по </w:t>
      </w:r>
      <w:r>
        <w:rPr>
          <w:rStyle w:val="cat-Addressgrp-1rplc-6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(Министерство юстиции </w:t>
      </w:r>
      <w:r>
        <w:rPr>
          <w:rStyle w:val="cat-Addressgrp-1rplc-6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/с 04752203230), ИНН </w:t>
      </w:r>
      <w:r>
        <w:rPr>
          <w:rStyle w:val="cat-PhoneNumbergrp-39rplc-6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 </w:t>
      </w:r>
      <w:r>
        <w:rPr>
          <w:rStyle w:val="cat-PhoneNumbergrp-40rplc-6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ОГРН 1149102019164, банк получателя: Отделение по </w:t>
      </w:r>
      <w:r>
        <w:rPr>
          <w:rStyle w:val="cat-Addressgrp-1rplc-7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//УФК по </w:t>
      </w:r>
      <w:r>
        <w:rPr>
          <w:rStyle w:val="cat-Addressgrp-10rplc-7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БИК </w:t>
      </w:r>
      <w:r>
        <w:rPr>
          <w:rStyle w:val="cat-PhoneNumbergrp-41rplc-7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Единый казначейский счет 40102810645370000035, казначейский счет 03100643000000017500, КБК </w:t>
      </w:r>
      <w:r>
        <w:rPr>
          <w:rStyle w:val="cat-PhoneNumbergrp-42rplc-7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43rplc-7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код сводного реестра </w:t>
      </w:r>
      <w:r>
        <w:rPr>
          <w:rStyle w:val="cat-PhoneNumbergrp-44rplc-7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45rplc-7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. УИН суда </w:t>
      </w:r>
      <w:r>
        <w:rPr>
          <w:rFonts w:ascii="Times New Roman" w:eastAsia="Times New Roman" w:hAnsi="Times New Roman" w:cs="Times New Roman"/>
        </w:rPr>
        <w:t>0410760300655004992419133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предоставить мирово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суд</w:t>
      </w:r>
      <w:r>
        <w:rPr>
          <w:rFonts w:ascii="Times New Roman" w:eastAsia="Times New Roman" w:hAnsi="Times New Roman" w:cs="Times New Roman"/>
        </w:rPr>
        <w:t>ье</w:t>
      </w:r>
      <w:r>
        <w:rPr>
          <w:rFonts w:ascii="Times New Roman" w:eastAsia="Times New Roman" w:hAnsi="Times New Roman" w:cs="Times New Roman"/>
        </w:rPr>
        <w:t xml:space="preserve"> судебного участка № 6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Нижнегорского судебного района (Нижнегорский муниципальный район) </w:t>
      </w:r>
      <w:r>
        <w:rPr>
          <w:rStyle w:val="cat-Addressgrp-1rplc-7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11rplc-7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32rplc-79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до пятнадцати суток, либо обязательные работы на</w:t>
      </w:r>
      <w:r>
        <w:rPr>
          <w:rFonts w:ascii="Times New Roman" w:eastAsia="Times New Roman" w:hAnsi="Times New Roman" w:cs="Times New Roman"/>
        </w:rPr>
        <w:t xml:space="preserve"> срок до пятидесяти часов.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</w:t>
      </w:r>
      <w:r>
        <w:rPr>
          <w:rFonts w:ascii="Times New Roman" w:eastAsia="Times New Roman" w:hAnsi="Times New Roman" w:cs="Times New Roman"/>
        </w:rPr>
        <w:t xml:space="preserve"> Нижнегорский районный суд </w:t>
      </w:r>
      <w:r>
        <w:rPr>
          <w:rStyle w:val="cat-Addressgrp-1rplc-8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</w:t>
      </w:r>
      <w:r>
        <w:rPr>
          <w:rFonts w:ascii="Times New Roman" w:eastAsia="Times New Roman" w:hAnsi="Times New Roman" w:cs="Times New Roman"/>
        </w:rPr>
        <w:t>ью</w:t>
      </w:r>
      <w:r>
        <w:rPr>
          <w:rFonts w:ascii="Times New Roman" w:eastAsia="Times New Roman" w:hAnsi="Times New Roman" w:cs="Times New Roman"/>
        </w:rPr>
        <w:t xml:space="preserve"> судебного участка № 6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Нижнегорского судебного района (Нижнегорский муниципальный район) </w:t>
      </w:r>
      <w:r>
        <w:rPr>
          <w:rStyle w:val="cat-Addressgrp-1rplc-8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(адрес: </w:t>
      </w:r>
      <w:r>
        <w:rPr>
          <w:rStyle w:val="cat-Addressgrp-12rplc-8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13rplc-8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28rplc-84"/>
          <w:rFonts w:ascii="Times New Roman" w:eastAsia="Times New Roman" w:hAnsi="Times New Roman" w:cs="Times New Roman"/>
        </w:rPr>
        <w:t>фио</w:t>
      </w:r>
    </w:p>
    <w:sectPr>
      <w:headerReference w:type="default" r:id="rId10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  <w:p>
    <w:pPr>
      <w:spacing w:before="0" w:after="0"/>
      <w:rPr>
        <w:sz w:val="20"/>
        <w:szCs w:val="20"/>
      </w:rPr>
    </w:pPr>
  </w:p>
  <w:p>
    <w:pPr>
      <w:spacing w:before="0" w:after="0"/>
      <w:rPr>
        <w:sz w:val="20"/>
        <w:szCs w:val="20"/>
      </w:rPr>
    </w:pP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37rplc-0">
    <w:name w:val="cat-PhoneNumber grp-37 rplc-0"/>
    <w:basedOn w:val="DefaultParagraphFont"/>
  </w:style>
  <w:style w:type="character" w:customStyle="1" w:styleId="cat-PhoneNumbergrp-38rplc-1">
    <w:name w:val="cat-PhoneNumber grp-38 rplc-1"/>
    <w:basedOn w:val="DefaultParagraphFont"/>
  </w:style>
  <w:style w:type="character" w:customStyle="1" w:styleId="cat-Dategrp-14rplc-2">
    <w:name w:val="cat-Date grp-14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24rplc-5">
    <w:name w:val="cat-FIO grp-24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25rplc-7">
    <w:name w:val="cat-FIO grp-25 rplc-7"/>
    <w:basedOn w:val="DefaultParagraphFont"/>
  </w:style>
  <w:style w:type="character" w:customStyle="1" w:styleId="cat-ExternalSystemDefinedgrp-46rplc-8">
    <w:name w:val="cat-ExternalSystemDefined grp-46 rplc-8"/>
    <w:basedOn w:val="DefaultParagraphFont"/>
  </w:style>
  <w:style w:type="character" w:customStyle="1" w:styleId="cat-PassportDatagrp-34rplc-9">
    <w:name w:val="cat-PassportData grp-34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26rplc-14">
    <w:name w:val="cat-FIO grp-26 rplc-14"/>
    <w:basedOn w:val="DefaultParagraphFont"/>
  </w:style>
  <w:style w:type="character" w:customStyle="1" w:styleId="cat-Dategrp-15rplc-15">
    <w:name w:val="cat-Date grp-15 rplc-15"/>
    <w:basedOn w:val="DefaultParagraphFont"/>
  </w:style>
  <w:style w:type="character" w:customStyle="1" w:styleId="cat-Timegrp-36rplc-16">
    <w:name w:val="cat-Time grp-36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17rplc-18">
    <w:name w:val="cat-Date grp-17 rplc-18"/>
    <w:basedOn w:val="DefaultParagraphFont"/>
  </w:style>
  <w:style w:type="character" w:customStyle="1" w:styleId="cat-Addressgrp-6rplc-19">
    <w:name w:val="cat-Address grp-6 rplc-19"/>
    <w:basedOn w:val="DefaultParagraphFont"/>
  </w:style>
  <w:style w:type="character" w:customStyle="1" w:styleId="cat-Addressgrp-1rplc-20">
    <w:name w:val="cat-Address grp-1 rplc-20"/>
    <w:basedOn w:val="DefaultParagraphFont"/>
  </w:style>
  <w:style w:type="character" w:customStyle="1" w:styleId="cat-Addressgrp-8rplc-21">
    <w:name w:val="cat-Address grp-8 rplc-21"/>
    <w:basedOn w:val="DefaultParagraphFont"/>
  </w:style>
  <w:style w:type="character" w:customStyle="1" w:styleId="cat-Addressgrp-7rplc-22">
    <w:name w:val="cat-Address grp-7 rplc-22"/>
    <w:basedOn w:val="DefaultParagraphFont"/>
  </w:style>
  <w:style w:type="character" w:customStyle="1" w:styleId="cat-Dategrp-18rplc-23">
    <w:name w:val="cat-Date grp-18 rplc-23"/>
    <w:basedOn w:val="DefaultParagraphFont"/>
  </w:style>
  <w:style w:type="character" w:customStyle="1" w:styleId="cat-Dategrp-16rplc-24">
    <w:name w:val="cat-Date grp-16 rplc-24"/>
    <w:basedOn w:val="DefaultParagraphFont"/>
  </w:style>
  <w:style w:type="character" w:customStyle="1" w:styleId="cat-FIOgrp-26rplc-25">
    <w:name w:val="cat-FIO grp-26 rplc-25"/>
    <w:basedOn w:val="DefaultParagraphFont"/>
  </w:style>
  <w:style w:type="character" w:customStyle="1" w:styleId="cat-FIOgrp-26rplc-26">
    <w:name w:val="cat-FIO grp-26 rplc-26"/>
    <w:basedOn w:val="DefaultParagraphFont"/>
  </w:style>
  <w:style w:type="character" w:customStyle="1" w:styleId="cat-Dategrp-19rplc-27">
    <w:name w:val="cat-Date grp-19 rplc-27"/>
    <w:basedOn w:val="DefaultParagraphFont"/>
  </w:style>
  <w:style w:type="character" w:customStyle="1" w:styleId="cat-FIOgrp-26rplc-28">
    <w:name w:val="cat-FIO grp-26 rplc-28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Timegrp-36rplc-30">
    <w:name w:val="cat-Time grp-36 rplc-30"/>
    <w:basedOn w:val="DefaultParagraphFont"/>
  </w:style>
  <w:style w:type="character" w:customStyle="1" w:styleId="cat-Addressgrp-4rplc-31">
    <w:name w:val="cat-Address grp-4 rplc-31"/>
    <w:basedOn w:val="DefaultParagraphFont"/>
  </w:style>
  <w:style w:type="character" w:customStyle="1" w:styleId="cat-Dategrp-17rplc-32">
    <w:name w:val="cat-Date grp-17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8rplc-35">
    <w:name w:val="cat-Address grp-8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Dategrp-18rplc-37">
    <w:name w:val="cat-Date grp-18 rplc-37"/>
    <w:basedOn w:val="DefaultParagraphFont"/>
  </w:style>
  <w:style w:type="character" w:customStyle="1" w:styleId="cat-Dategrp-16rplc-38">
    <w:name w:val="cat-Date grp-16 rplc-38"/>
    <w:basedOn w:val="DefaultParagraphFont"/>
  </w:style>
  <w:style w:type="character" w:customStyle="1" w:styleId="cat-Dategrp-17rplc-39">
    <w:name w:val="cat-Date grp-17 rplc-39"/>
    <w:basedOn w:val="DefaultParagraphFont"/>
  </w:style>
  <w:style w:type="character" w:customStyle="1" w:styleId="cat-FIOgrp-26rplc-40">
    <w:name w:val="cat-FIO grp-26 rplc-40"/>
    <w:basedOn w:val="DefaultParagraphFont"/>
  </w:style>
  <w:style w:type="character" w:customStyle="1" w:styleId="cat-Addressgrp-4rplc-41">
    <w:name w:val="cat-Address grp-4 rplc-41"/>
    <w:basedOn w:val="DefaultParagraphFont"/>
  </w:style>
  <w:style w:type="character" w:customStyle="1" w:styleId="cat-Dategrp-20rplc-42">
    <w:name w:val="cat-Date grp-20 rplc-42"/>
    <w:basedOn w:val="DefaultParagraphFont"/>
  </w:style>
  <w:style w:type="character" w:customStyle="1" w:styleId="cat-FIOgrp-26rplc-43">
    <w:name w:val="cat-FIO grp-26 rplc-43"/>
    <w:basedOn w:val="DefaultParagraphFont"/>
  </w:style>
  <w:style w:type="character" w:customStyle="1" w:styleId="cat-Dategrp-17rplc-44">
    <w:name w:val="cat-Date grp-17 rplc-44"/>
    <w:basedOn w:val="DefaultParagraphFont"/>
  </w:style>
  <w:style w:type="character" w:customStyle="1" w:styleId="cat-Addressgrp-6rplc-45">
    <w:name w:val="cat-Address grp-6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SumInWordsgrp-29rplc-47">
    <w:name w:val="cat-SumInWords grp-29 rplc-47"/>
    <w:basedOn w:val="DefaultParagraphFont"/>
  </w:style>
  <w:style w:type="character" w:customStyle="1" w:styleId="cat-SumInWordsgrp-30rplc-48">
    <w:name w:val="cat-SumInWords grp-30 rplc-48"/>
    <w:basedOn w:val="DefaultParagraphFont"/>
  </w:style>
  <w:style w:type="character" w:customStyle="1" w:styleId="cat-SumInWordsgrp-31rplc-49">
    <w:name w:val="cat-SumInWords grp-31 rplc-49"/>
    <w:basedOn w:val="DefaultParagraphFont"/>
  </w:style>
  <w:style w:type="character" w:customStyle="1" w:styleId="cat-Dategrp-21rplc-50">
    <w:name w:val="cat-Date grp-21 rplc-50"/>
    <w:basedOn w:val="DefaultParagraphFont"/>
  </w:style>
  <w:style w:type="character" w:customStyle="1" w:styleId="cat-Dategrp-22rplc-51">
    <w:name w:val="cat-Date grp-22 rplc-51"/>
    <w:basedOn w:val="DefaultParagraphFont"/>
  </w:style>
  <w:style w:type="character" w:customStyle="1" w:styleId="cat-FIOgrp-26rplc-52">
    <w:name w:val="cat-FIO grp-26 rplc-52"/>
    <w:basedOn w:val="DefaultParagraphFont"/>
  </w:style>
  <w:style w:type="character" w:customStyle="1" w:styleId="cat-Dategrp-23rplc-53">
    <w:name w:val="cat-Date grp-23 rplc-53"/>
    <w:basedOn w:val="DefaultParagraphFont"/>
  </w:style>
  <w:style w:type="character" w:customStyle="1" w:styleId="cat-Dategrp-20rplc-54">
    <w:name w:val="cat-Date grp-20 rplc-54"/>
    <w:basedOn w:val="DefaultParagraphFont"/>
  </w:style>
  <w:style w:type="character" w:customStyle="1" w:styleId="cat-FIOgrp-26rplc-55">
    <w:name w:val="cat-FIO grp-26 rplc-55"/>
    <w:basedOn w:val="DefaultParagraphFont"/>
  </w:style>
  <w:style w:type="character" w:customStyle="1" w:styleId="cat-Addressgrp-2rplc-56">
    <w:name w:val="cat-Address grp-2 rplc-56"/>
    <w:basedOn w:val="DefaultParagraphFont"/>
  </w:style>
  <w:style w:type="character" w:customStyle="1" w:styleId="cat-Dategrp-20rplc-57">
    <w:name w:val="cat-Date grp-20 rplc-57"/>
    <w:basedOn w:val="DefaultParagraphFont"/>
  </w:style>
  <w:style w:type="character" w:customStyle="1" w:styleId="cat-FIOgrp-26rplc-58">
    <w:name w:val="cat-FIO grp-26 rplc-58"/>
    <w:basedOn w:val="DefaultParagraphFont"/>
  </w:style>
  <w:style w:type="character" w:customStyle="1" w:styleId="cat-Dategrp-17rplc-59">
    <w:name w:val="cat-Date grp-17 rplc-59"/>
    <w:basedOn w:val="DefaultParagraphFont"/>
  </w:style>
  <w:style w:type="character" w:customStyle="1" w:styleId="cat-FIOgrp-26rplc-60">
    <w:name w:val="cat-FIO grp-26 rplc-60"/>
    <w:basedOn w:val="DefaultParagraphFont"/>
  </w:style>
  <w:style w:type="character" w:customStyle="1" w:styleId="cat-FIOgrp-26rplc-61">
    <w:name w:val="cat-FIO grp-26 rplc-61"/>
    <w:basedOn w:val="DefaultParagraphFont"/>
  </w:style>
  <w:style w:type="character" w:customStyle="1" w:styleId="cat-FIOgrp-26rplc-62">
    <w:name w:val="cat-FIO grp-26 rplc-62"/>
    <w:basedOn w:val="DefaultParagraphFont"/>
  </w:style>
  <w:style w:type="character" w:customStyle="1" w:styleId="cat-FIOgrp-27rplc-63">
    <w:name w:val="cat-FIO grp-27 rplc-63"/>
    <w:basedOn w:val="DefaultParagraphFont"/>
  </w:style>
  <w:style w:type="character" w:customStyle="1" w:styleId="cat-Sumgrp-33rplc-64">
    <w:name w:val="cat-Sum grp-33 rplc-64"/>
    <w:basedOn w:val="DefaultParagraphFont"/>
  </w:style>
  <w:style w:type="character" w:customStyle="1" w:styleId="cat-Addressgrp-9rplc-65">
    <w:name w:val="cat-Address grp-9 rplc-65"/>
    <w:basedOn w:val="DefaultParagraphFont"/>
  </w:style>
  <w:style w:type="character" w:customStyle="1" w:styleId="cat-Addressgrp-1rplc-66">
    <w:name w:val="cat-Address grp-1 rplc-66"/>
    <w:basedOn w:val="DefaultParagraphFont"/>
  </w:style>
  <w:style w:type="character" w:customStyle="1" w:styleId="cat-Addressgrp-1rplc-67">
    <w:name w:val="cat-Address grp-1 rplc-67"/>
    <w:basedOn w:val="DefaultParagraphFont"/>
  </w:style>
  <w:style w:type="character" w:customStyle="1" w:styleId="cat-PhoneNumbergrp-39rplc-68">
    <w:name w:val="cat-PhoneNumber grp-39 rplc-68"/>
    <w:basedOn w:val="DefaultParagraphFont"/>
  </w:style>
  <w:style w:type="character" w:customStyle="1" w:styleId="cat-PhoneNumbergrp-40rplc-69">
    <w:name w:val="cat-PhoneNumber grp-40 rplc-69"/>
    <w:basedOn w:val="DefaultParagraphFont"/>
  </w:style>
  <w:style w:type="character" w:customStyle="1" w:styleId="cat-Addressgrp-1rplc-70">
    <w:name w:val="cat-Address grp-1 rplc-70"/>
    <w:basedOn w:val="DefaultParagraphFont"/>
  </w:style>
  <w:style w:type="character" w:customStyle="1" w:styleId="cat-Addressgrp-10rplc-71">
    <w:name w:val="cat-Address grp-10 rplc-71"/>
    <w:basedOn w:val="DefaultParagraphFont"/>
  </w:style>
  <w:style w:type="character" w:customStyle="1" w:styleId="cat-PhoneNumbergrp-41rplc-72">
    <w:name w:val="cat-PhoneNumber grp-41 rplc-72"/>
    <w:basedOn w:val="DefaultParagraphFont"/>
  </w:style>
  <w:style w:type="character" w:customStyle="1" w:styleId="cat-PhoneNumbergrp-42rplc-73">
    <w:name w:val="cat-PhoneNumber grp-42 rplc-73"/>
    <w:basedOn w:val="DefaultParagraphFont"/>
  </w:style>
  <w:style w:type="character" w:customStyle="1" w:styleId="cat-PhoneNumbergrp-43rplc-74">
    <w:name w:val="cat-PhoneNumber grp-43 rplc-74"/>
    <w:basedOn w:val="DefaultParagraphFont"/>
  </w:style>
  <w:style w:type="character" w:customStyle="1" w:styleId="cat-PhoneNumbergrp-44rplc-75">
    <w:name w:val="cat-PhoneNumber grp-44 rplc-75"/>
    <w:basedOn w:val="DefaultParagraphFont"/>
  </w:style>
  <w:style w:type="character" w:customStyle="1" w:styleId="cat-PhoneNumbergrp-45rplc-76">
    <w:name w:val="cat-PhoneNumber grp-45 rplc-76"/>
    <w:basedOn w:val="DefaultParagraphFont"/>
  </w:style>
  <w:style w:type="character" w:customStyle="1" w:styleId="cat-Addressgrp-1rplc-77">
    <w:name w:val="cat-Address grp-1 rplc-77"/>
    <w:basedOn w:val="DefaultParagraphFont"/>
  </w:style>
  <w:style w:type="character" w:customStyle="1" w:styleId="cat-Addressgrp-11rplc-78">
    <w:name w:val="cat-Address grp-11 rplc-78"/>
    <w:basedOn w:val="DefaultParagraphFont"/>
  </w:style>
  <w:style w:type="character" w:customStyle="1" w:styleId="cat-SumInWordsgrp-32rplc-79">
    <w:name w:val="cat-SumInWords grp-32 rplc-79"/>
    <w:basedOn w:val="DefaultParagraphFont"/>
  </w:style>
  <w:style w:type="character" w:customStyle="1" w:styleId="cat-Addressgrp-1rplc-80">
    <w:name w:val="cat-Address grp-1 rplc-80"/>
    <w:basedOn w:val="DefaultParagraphFont"/>
  </w:style>
  <w:style w:type="character" w:customStyle="1" w:styleId="cat-Addressgrp-1rplc-81">
    <w:name w:val="cat-Address grp-1 rplc-81"/>
    <w:basedOn w:val="DefaultParagraphFont"/>
  </w:style>
  <w:style w:type="character" w:customStyle="1" w:styleId="cat-Addressgrp-12rplc-82">
    <w:name w:val="cat-Address grp-12 rplc-82"/>
    <w:basedOn w:val="DefaultParagraphFont"/>
  </w:style>
  <w:style w:type="character" w:customStyle="1" w:styleId="cat-Addressgrp-13rplc-83">
    <w:name w:val="cat-Address grp-13 rplc-83"/>
    <w:basedOn w:val="DefaultParagraphFont"/>
  </w:style>
  <w:style w:type="character" w:customStyle="1" w:styleId="cat-FIOgrp-28rplc-84">
    <w:name w:val="cat-FIO grp-28 rplc-8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0F06F49C0F30072B4A81E7110370FD440300389964A77FCA22AD8170A0EC3B52578BBCCBB6nFh3L" TargetMode="External" /><Relationship Id="rId5" Type="http://schemas.openxmlformats.org/officeDocument/2006/relationships/hyperlink" Target="consultantplus://offline/ref=737392E48CD5EBD4CA453875B138ABCE78A0277A5AF0EE25078A010CF24E03F71AED8823D044BDC1OBmFL" TargetMode="External" /><Relationship Id="rId6" Type="http://schemas.openxmlformats.org/officeDocument/2006/relationships/hyperlink" Target="https://rospravosudie.com/law/%D0%A1%D1%82%D0%B0%D1%82%D1%8C%D1%8F_26.2_%D0%9A%D0%BE%D0%90%D0%9F_%D0%A0%D0%A4" TargetMode="External" /><Relationship Id="rId7" Type="http://schemas.openxmlformats.org/officeDocument/2006/relationships/hyperlink" Target="https://rospravosudie.com/law/%D0%A1%D1%82%D0%B0%D1%82%D1%8C%D1%8F_1.6_%D0%9A%D0%BE%D0%90%D0%9F_%D0%A0%D0%A4" TargetMode="External" /><Relationship Id="rId8" Type="http://schemas.openxmlformats.org/officeDocument/2006/relationships/hyperlink" Target="https://rospravosudie.com/law/%D0%A1%D1%82%D0%B0%D1%82%D1%8C%D1%8F_2.1_%D0%9A%D0%BE%D0%90%D0%9F_%D0%A0%D0%A4" TargetMode="External" /><Relationship Id="rId9" Type="http://schemas.openxmlformats.org/officeDocument/2006/relationships/hyperlink" Target="https://rospravosudie.com/law/%D0%A1%D1%82%D0%B0%D1%82%D1%8C%D1%8F_24.1_%D0%9A%D0%BE%D0%90%D0%9F_%D0%A0%D0%A4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