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EE5" w:rsidP="000D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0694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="00786A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0694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D0694" w:rsidR="00574F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25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85E49" w:rsidRPr="00D65582" w:rsidP="00785E49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0D499C">
        <w:rPr>
          <w:rFonts w:ascii="Times New Roman" w:hAnsi="Times New Roman"/>
          <w:sz w:val="28"/>
          <w:szCs w:val="28"/>
        </w:rPr>
        <w:t>УИД  91MS0066-01-202</w:t>
      </w:r>
      <w:r w:rsidR="003E25C2">
        <w:rPr>
          <w:rFonts w:ascii="Times New Roman" w:hAnsi="Times New Roman"/>
          <w:sz w:val="28"/>
          <w:szCs w:val="28"/>
        </w:rPr>
        <w:t>2</w:t>
      </w:r>
      <w:r w:rsidRPr="000D499C">
        <w:rPr>
          <w:rFonts w:ascii="Times New Roman" w:hAnsi="Times New Roman"/>
          <w:sz w:val="28"/>
          <w:szCs w:val="28"/>
        </w:rPr>
        <w:t>-000</w:t>
      </w:r>
      <w:r w:rsidR="003E25C2">
        <w:rPr>
          <w:rFonts w:ascii="Times New Roman" w:hAnsi="Times New Roman"/>
          <w:sz w:val="28"/>
          <w:szCs w:val="28"/>
        </w:rPr>
        <w:t>00</w:t>
      </w:r>
      <w:r w:rsidR="00786A56">
        <w:rPr>
          <w:rFonts w:ascii="Times New Roman" w:hAnsi="Times New Roman"/>
          <w:sz w:val="28"/>
          <w:szCs w:val="28"/>
        </w:rPr>
        <w:t>2</w:t>
      </w:r>
      <w:r w:rsidRPr="000D49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  <w:r w:rsidR="00786A56">
        <w:rPr>
          <w:rFonts w:ascii="Times New Roman" w:hAnsi="Times New Roman"/>
          <w:sz w:val="28"/>
          <w:szCs w:val="28"/>
        </w:rPr>
        <w:t>9</w:t>
      </w:r>
    </w:p>
    <w:p w:rsidR="00542EE5" w:rsidRPr="000D0694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94">
        <w:rPr>
          <w:rFonts w:ascii="Times New Roman" w:hAnsi="Times New Roman" w:cs="Times New Roman"/>
          <w:b/>
          <w:sz w:val="28"/>
          <w:szCs w:val="28"/>
        </w:rPr>
        <w:t>П</w:t>
      </w:r>
      <w:r w:rsidRPr="000D0694" w:rsidR="007A3858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542EE5" w:rsidRPr="000D0694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94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B182B" w:rsidRPr="000D0694" w:rsidP="001B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 </w:t>
      </w:r>
      <w:r w:rsidR="005D47DD">
        <w:rPr>
          <w:rFonts w:ascii="Times New Roman" w:hAnsi="Times New Roman" w:cs="Times New Roman"/>
          <w:sz w:val="28"/>
          <w:szCs w:val="28"/>
        </w:rPr>
        <w:t>24</w:t>
      </w:r>
      <w:r w:rsidR="003E25C2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Pr="000D06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>пгт</w:t>
      </w:r>
      <w:r w:rsidRPr="000D0694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785E49" w:rsidRPr="000D0694" w:rsidP="00574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D0694" w:rsidR="001B182B">
        <w:rPr>
          <w:rFonts w:ascii="Times New Roman" w:hAnsi="Times New Roman" w:cs="Times New Roman"/>
          <w:sz w:val="28"/>
          <w:szCs w:val="28"/>
        </w:rPr>
        <w:t>Йова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 Е.В., в </w:t>
      </w:r>
      <w:r w:rsidRPr="000D0694">
        <w:rPr>
          <w:rFonts w:ascii="Times New Roman" w:hAnsi="Times New Roman" w:cs="Times New Roman"/>
          <w:sz w:val="28"/>
          <w:szCs w:val="28"/>
        </w:rPr>
        <w:t>помещении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0D0694" w:rsidR="001B182B">
        <w:rPr>
          <w:rFonts w:ascii="Times New Roman" w:hAnsi="Times New Roman" w:cs="Times New Roman"/>
          <w:sz w:val="28"/>
          <w:szCs w:val="28"/>
        </w:rPr>
        <w:t>пгт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. 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Первомайское, ул. Кооперативная, д. 6 , 296300,  рассмотрев материалы дела, поступившего из </w:t>
      </w:r>
      <w:r w:rsidR="00212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Государственного учреждения – Отделения Пенсионного фонда Российской Федерации по Республике Крым</w:t>
      </w:r>
      <w:r w:rsidRPr="000D0694" w:rsidR="00351632">
        <w:rPr>
          <w:rFonts w:ascii="Times New Roman" w:hAnsi="Times New Roman" w:cs="Times New Roman"/>
          <w:sz w:val="28"/>
          <w:szCs w:val="28"/>
        </w:rPr>
        <w:t xml:space="preserve"> 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  <w:r w:rsidR="00786A56">
        <w:rPr>
          <w:rFonts w:ascii="Times New Roman" w:hAnsi="Times New Roman"/>
          <w:b/>
          <w:sz w:val="28"/>
          <w:szCs w:val="28"/>
        </w:rPr>
        <w:t>Османова</w:t>
      </w:r>
      <w:r w:rsidR="00786A56">
        <w:rPr>
          <w:rFonts w:ascii="Times New Roman" w:hAnsi="Times New Roman"/>
          <w:b/>
          <w:sz w:val="28"/>
          <w:szCs w:val="28"/>
        </w:rPr>
        <w:t xml:space="preserve"> Р</w:t>
      </w:r>
      <w:r w:rsidR="001C5038">
        <w:rPr>
          <w:rFonts w:ascii="Times New Roman" w:hAnsi="Times New Roman"/>
          <w:b/>
          <w:sz w:val="28"/>
          <w:szCs w:val="28"/>
        </w:rPr>
        <w:t>.</w:t>
      </w:r>
      <w:r w:rsidR="00786A56">
        <w:rPr>
          <w:rFonts w:ascii="Times New Roman" w:hAnsi="Times New Roman"/>
          <w:b/>
          <w:sz w:val="28"/>
          <w:szCs w:val="28"/>
        </w:rPr>
        <w:t>Р</w:t>
      </w:r>
      <w:r w:rsidR="001C5038">
        <w:rPr>
          <w:rFonts w:ascii="Times New Roman" w:hAnsi="Times New Roman"/>
          <w:b/>
          <w:sz w:val="28"/>
          <w:szCs w:val="28"/>
        </w:rPr>
        <w:t>.</w:t>
      </w:r>
      <w:r w:rsidRPr="000D0694" w:rsidR="00574F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C5038">
        <w:rPr>
          <w:rFonts w:ascii="Times New Roman" w:hAnsi="Times New Roman"/>
          <w:sz w:val="28"/>
          <w:szCs w:val="28"/>
        </w:rPr>
        <w:t>ПЕРСОНАЛЬНАЯ ИНФОРМАЦИЯ</w:t>
      </w:r>
      <w:r w:rsidRPr="000D0694" w:rsidR="00574F10">
        <w:rPr>
          <w:rFonts w:ascii="Times New Roman" w:hAnsi="Times New Roman"/>
          <w:sz w:val="28"/>
          <w:szCs w:val="28"/>
        </w:rPr>
        <w:t xml:space="preserve">, </w:t>
      </w:r>
      <w:r w:rsidR="001C5038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Pr="000D0694" w:rsidR="00574F10">
        <w:rPr>
          <w:rFonts w:ascii="Times New Roman" w:hAnsi="Times New Roman"/>
          <w:sz w:val="28"/>
          <w:szCs w:val="28"/>
        </w:rPr>
        <w:t xml:space="preserve">, </w:t>
      </w:r>
      <w:r w:rsidR="005D47DD">
        <w:rPr>
          <w:rFonts w:ascii="Times New Roman" w:hAnsi="Times New Roman"/>
          <w:sz w:val="28"/>
          <w:szCs w:val="28"/>
        </w:rPr>
        <w:t>зарегистрированного</w:t>
      </w:r>
      <w:r w:rsidRPr="00785E49">
        <w:rPr>
          <w:rFonts w:ascii="Times New Roman" w:hAnsi="Times New Roman"/>
          <w:sz w:val="28"/>
          <w:szCs w:val="28"/>
        </w:rPr>
        <w:t xml:space="preserve"> по адресу:</w:t>
      </w:r>
      <w:r w:rsidRPr="00785E49">
        <w:rPr>
          <w:rFonts w:ascii="Times New Roman" w:hAnsi="Times New Roman"/>
          <w:sz w:val="28"/>
          <w:szCs w:val="28"/>
        </w:rPr>
        <w:t xml:space="preserve"> </w:t>
      </w:r>
      <w:r w:rsidR="001C5038">
        <w:rPr>
          <w:rFonts w:ascii="Times New Roman" w:hAnsi="Times New Roman"/>
          <w:sz w:val="28"/>
          <w:szCs w:val="28"/>
        </w:rPr>
        <w:t>АДРЕС</w:t>
      </w:r>
      <w:r w:rsidRPr="00785E49">
        <w:rPr>
          <w:rFonts w:ascii="Times New Roman" w:hAnsi="Times New Roman"/>
          <w:sz w:val="28"/>
          <w:szCs w:val="28"/>
        </w:rPr>
        <w:t xml:space="preserve">,  </w:t>
      </w:r>
      <w:r w:rsidR="005D47DD">
        <w:rPr>
          <w:rFonts w:ascii="Times New Roman" w:hAnsi="Times New Roman"/>
          <w:sz w:val="28"/>
          <w:szCs w:val="28"/>
        </w:rPr>
        <w:t xml:space="preserve">со слов </w:t>
      </w:r>
      <w:r w:rsidR="005D47DD">
        <w:rPr>
          <w:rFonts w:ascii="Times New Roman" w:hAnsi="Times New Roman"/>
          <w:sz w:val="28"/>
          <w:szCs w:val="28"/>
        </w:rPr>
        <w:t>проживающего</w:t>
      </w:r>
      <w:r w:rsidR="005D47DD">
        <w:rPr>
          <w:rFonts w:ascii="Times New Roman" w:hAnsi="Times New Roman"/>
          <w:sz w:val="28"/>
          <w:szCs w:val="28"/>
        </w:rPr>
        <w:t xml:space="preserve"> по адресу: </w:t>
      </w:r>
      <w:r w:rsidR="001C5038">
        <w:rPr>
          <w:rFonts w:ascii="Times New Roman" w:hAnsi="Times New Roman"/>
          <w:sz w:val="28"/>
          <w:szCs w:val="28"/>
        </w:rPr>
        <w:t>АДРЕС</w:t>
      </w:r>
      <w:r w:rsidR="005D47DD">
        <w:rPr>
          <w:rFonts w:ascii="Times New Roman" w:hAnsi="Times New Roman"/>
          <w:sz w:val="28"/>
          <w:szCs w:val="28"/>
        </w:rPr>
        <w:t xml:space="preserve">, </w:t>
      </w:r>
    </w:p>
    <w:p w:rsidR="00542EE5" w:rsidRPr="000D0694" w:rsidP="00574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4F53AB" w:rsidRPr="000D0694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</w:t>
      </w:r>
      <w:r w:rsidRPr="000D0694" w:rsidR="00542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42EE5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 Р.Р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C5038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Pr="000D0694" w:rsidR="00652493">
        <w:rPr>
          <w:rFonts w:ascii="Times New Roman" w:hAnsi="Times New Roman" w:cs="Times New Roman"/>
          <w:sz w:val="28"/>
          <w:szCs w:val="28"/>
        </w:rPr>
        <w:t>,</w:t>
      </w:r>
      <w:r w:rsidRPr="000D0694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15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Pr="000D0694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8B5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представил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="00212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 – Отделение</w:t>
      </w:r>
      <w:r w:rsidR="00351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Пенсионного фонда РФ по РК</w:t>
      </w:r>
      <w:r w:rsidRPr="000D0694" w:rsidR="00351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о застрахованных лицах в системе индивидуального (персонифицированного) учета по форме СЗВ-М тип «исходная» за отчетный период – 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 </w:t>
      </w:r>
      <w:r w:rsidRPr="000D0694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несвоевременно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Так, в отношении 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отчетный период - 20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сведения были предоставлены 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1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1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.2021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(СЗВ-М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исходная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в то время как срок предоставления установлен не позднее 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марта года 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следующего за отчетным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</w:p>
    <w:p w:rsidR="00D01604" w:rsidP="00D016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 Р.Р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E6AF8">
        <w:rPr>
          <w:rFonts w:ascii="Times New Roman" w:hAnsi="Times New Roman" w:cs="Times New Roman"/>
          <w:sz w:val="28"/>
          <w:szCs w:val="28"/>
        </w:rPr>
        <w:t xml:space="preserve"> </w:t>
      </w:r>
      <w:r w:rsidRPr="002E6AF8">
        <w:rPr>
          <w:rFonts w:ascii="Times New Roman" w:hAnsi="Times New Roman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</w:t>
      </w:r>
      <w:r w:rsidR="005D47DD">
        <w:rPr>
          <w:rFonts w:ascii="Times New Roman" w:hAnsi="Times New Roman"/>
          <w:sz w:val="28"/>
          <w:szCs w:val="28"/>
        </w:rPr>
        <w:t>.</w:t>
      </w:r>
      <w:r w:rsidR="005D47DD">
        <w:rPr>
          <w:rFonts w:ascii="Times New Roman" w:hAnsi="Times New Roman"/>
          <w:sz w:val="28"/>
          <w:szCs w:val="28"/>
        </w:rPr>
        <w:t xml:space="preserve"> Судебные повестки, направленные</w:t>
      </w:r>
      <w:r>
        <w:rPr>
          <w:rFonts w:ascii="Times New Roman" w:hAnsi="Times New Roman"/>
          <w:sz w:val="28"/>
          <w:szCs w:val="28"/>
        </w:rPr>
        <w:t xml:space="preserve"> по адресу </w:t>
      </w:r>
      <w:r w:rsidR="005D47DD">
        <w:rPr>
          <w:rFonts w:ascii="Times New Roman" w:hAnsi="Times New Roman"/>
          <w:sz w:val="28"/>
          <w:szCs w:val="28"/>
        </w:rPr>
        <w:t xml:space="preserve">регистрации и адреса </w:t>
      </w:r>
      <w:r>
        <w:rPr>
          <w:rFonts w:ascii="Times New Roman" w:hAnsi="Times New Roman"/>
          <w:sz w:val="28"/>
          <w:szCs w:val="28"/>
        </w:rPr>
        <w:t xml:space="preserve">проживания </w:t>
      </w:r>
      <w:r w:rsidR="001C5038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="001C5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r w:rsidR="005D47DD">
        <w:rPr>
          <w:rFonts w:ascii="Times New Roman" w:hAnsi="Times New Roman"/>
          <w:sz w:val="28"/>
          <w:szCs w:val="28"/>
        </w:rPr>
        <w:t>возвращены</w:t>
      </w:r>
      <w:r w:rsidR="0084382F">
        <w:rPr>
          <w:rFonts w:ascii="Times New Roman" w:hAnsi="Times New Roman"/>
          <w:sz w:val="28"/>
          <w:szCs w:val="28"/>
        </w:rPr>
        <w:t xml:space="preserve"> за истечением срока хранения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5D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Также Османов Р.Р. о месте и времени рассмотрения дела </w:t>
      </w:r>
      <w:r w:rsidR="005D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</w:t>
      </w:r>
      <w:r w:rsidR="005D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телефонограммой.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hAnsi="Times New Roman"/>
          <w:sz w:val="28"/>
          <w:szCs w:val="28"/>
        </w:rPr>
        <w:t xml:space="preserve">одатайство об отложении рассмотрения дела либо </w:t>
      </w:r>
      <w:r w:rsidRPr="002E6AF8">
        <w:rPr>
          <w:rFonts w:ascii="Times New Roman" w:hAnsi="Times New Roman"/>
          <w:sz w:val="28"/>
          <w:szCs w:val="28"/>
        </w:rPr>
        <w:t>о рассмотрении дела в его отсутствие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Р.Р</w:t>
      </w:r>
      <w:r>
        <w:rPr>
          <w:rFonts w:ascii="Times New Roman" w:hAnsi="Times New Roman"/>
          <w:sz w:val="28"/>
          <w:szCs w:val="28"/>
        </w:rPr>
        <w:t>. не поступало</w:t>
      </w:r>
      <w:r w:rsidRPr="002E6AF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01604" w:rsidRPr="009E0369" w:rsidP="00D016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0369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средствами связи для извещения</w:t>
      </w:r>
      <w:r w:rsidRPr="009E0369">
        <w:rPr>
          <w:rFonts w:ascii="Times New Roman" w:hAnsi="Times New Roman"/>
          <w:sz w:val="28"/>
          <w:szCs w:val="28"/>
        </w:rPr>
        <w:t xml:space="preserve"> 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Османова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Р.Р</w:t>
      </w:r>
      <w:r w:rsidRPr="009E0369">
        <w:rPr>
          <w:rFonts w:ascii="Times New Roman" w:hAnsi="Times New Roman"/>
          <w:sz w:val="28"/>
          <w:szCs w:val="28"/>
        </w:rPr>
        <w:t>. суд не располагает.</w:t>
      </w:r>
    </w:p>
    <w:p w:rsidR="00D01604" w:rsidRPr="009E0369" w:rsidP="00D016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31E9">
        <w:rPr>
          <w:rFonts w:ascii="Times New Roman" w:hAnsi="Times New Roman"/>
          <w:sz w:val="28"/>
          <w:szCs w:val="28"/>
        </w:rPr>
        <w:t>В соответствии с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01604" w:rsidRPr="002E6AF8" w:rsidP="00D016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E6AF8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2E6AF8">
        <w:rPr>
          <w:rFonts w:ascii="Times New Roman" w:hAnsi="Times New Roman"/>
          <w:sz w:val="28"/>
          <w:szCs w:val="28"/>
        </w:rPr>
        <w:t>участия</w:t>
      </w:r>
      <w:r w:rsidRPr="002E6AF8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Османова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42EE5" w:rsidRPr="000D0694" w:rsidP="00294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материалы дела, 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0D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Османова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Р.Р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0D0694" w:rsidR="00220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BB0D6D" w:rsidRPr="00BB0D6D" w:rsidP="00BB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ежегодно не позднее 1 марта года, следующего за отчетным периодом - годом,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фамилию, имя и отчество, а также их СНИЛС, дату приема на работу, дату увольнения, периоды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местностях, и другие сведения, необходимые для правильного назначения страховой пенсии и накопительной пенсии,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обеспечения.</w:t>
      </w:r>
    </w:p>
    <w:p w:rsidR="00BB0D6D" w:rsidRPr="00BB0D6D" w:rsidP="00BB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 15 Федерального закона от 01.04.1996 года № 27-ФЗ  «Об индивидуальном (персонифицированном) учете в системе обязательного пенсионного страхования»,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BB0D6D" w:rsidRPr="00BB0D6D" w:rsidP="00BB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Отчетность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представляется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том числе и по форме СЗВ-СТАЖ, утвержденной постановлением Правления Пенсионного фонда РФ от 06.12.2018 года № 507п «Об утверждении формы «Сведения о страховом стаже застрахованных лиц»,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и формата сведений»,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которая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предоставляется в срок ежегодно не позднее 1 марта  года, следующего за отчетным годом.</w:t>
      </w:r>
    </w:p>
    <w:p w:rsidR="00BB0D6D" w:rsidP="00BB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542EE5" w:rsidRPr="000D0694" w:rsidP="00BB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установлено, что в ГУ – Отделения Пенсионного фонда РФ по РК</w:t>
      </w:r>
      <w:r w:rsidRPr="000D0694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1C5038">
        <w:rPr>
          <w:rFonts w:ascii="Times New Roman" w:hAnsi="Times New Roman"/>
          <w:sz w:val="28"/>
          <w:szCs w:val="28"/>
        </w:rPr>
        <w:t>НАИМЕНОВАНИЕ ОРГАНИЗАЦИИ</w:t>
      </w:r>
      <w:r w:rsidRPr="000D0694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0D0694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присвоен регистрационный номер </w:t>
      </w:r>
      <w:r w:rsidR="001C5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лиц,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 Р.Р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 w:rsidR="00345B9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D0694" w:rsidR="00324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D0694" w:rsidR="00324FE6">
        <w:rPr>
          <w:rFonts w:ascii="Times New Roman" w:hAnsi="Times New Roman" w:cs="Times New Roman"/>
          <w:sz w:val="28"/>
          <w:szCs w:val="28"/>
        </w:rPr>
        <w:t>.20</w:t>
      </w:r>
      <w:r w:rsidR="008174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D0694" w:rsidR="00345B9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0D0694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C5038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Pr="000D0694" w:rsidR="00F66751">
        <w:rPr>
          <w:rFonts w:ascii="Times New Roman" w:hAnsi="Times New Roman" w:cs="Times New Roman"/>
          <w:sz w:val="28"/>
          <w:szCs w:val="28"/>
        </w:rPr>
        <w:t>.</w:t>
      </w:r>
    </w:p>
    <w:p w:rsidR="00E63618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2A5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A5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="001C5038">
        <w:rPr>
          <w:rFonts w:ascii="Times New Roman" w:hAnsi="Times New Roman"/>
          <w:sz w:val="28"/>
          <w:szCs w:val="28"/>
        </w:rPr>
        <w:t>НАИМЕНОВАНИЕ ОРГАНИЗАЦИИ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лиц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5D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(Османов Р.Р.)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 СЗВ-М тип «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исходная» за отчетный период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2A5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год, в форме электронного документа с использованием информационно-телекоммуникационных сетей, что подтверждается извещением о доставке </w:t>
      </w:r>
      <w:r w:rsidR="002A5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A5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2A5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A5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="001C5038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="001C5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A5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 Р.Р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 сведения, необходимые для ведения индивидуального (персонифицированного) учета в системе обязательного пенсионного страхо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вания, за 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</w:t>
      </w:r>
      <w:r w:rsidR="002A5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</w:t>
      </w:r>
      <w:r w:rsidRPr="000D0694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несвоевременно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 есть совершил административное правонарушение, предусмотренное ст. 15.33.2 КоАП РФ.  </w:t>
      </w:r>
    </w:p>
    <w:p w:rsidR="000E0EF9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1011B8" w:rsidRPr="00D03754" w:rsidP="00D03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0D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D03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Османову</w:t>
      </w:r>
      <w:r w:rsidR="002A5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Р.Р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</w:t>
      </w:r>
      <w:r w:rsidR="00D03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отсутствие обстоятельств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3754">
        <w:rPr>
          <w:rFonts w:ascii="Times New Roman" w:eastAsia="Times New Roman" w:hAnsi="Times New Roman"/>
          <w:sz w:val="28"/>
          <w:szCs w:val="28"/>
          <w:lang w:eastAsia="ru-RU"/>
        </w:rPr>
        <w:t>смягчающих либо отягчающих</w:t>
      </w:r>
      <w:r w:rsidRPr="000D0694" w:rsid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</w:t>
      </w:r>
      <w:r w:rsidRPr="000D0694" w:rsidR="001B6EC5">
        <w:rPr>
          <w:rFonts w:ascii="Times New Roman" w:hAnsi="Times New Roman" w:cs="Times New Roman"/>
          <w:sz w:val="28"/>
          <w:szCs w:val="28"/>
        </w:rPr>
        <w:t>нности</w:t>
      </w:r>
      <w:r w:rsidR="00D03754">
        <w:rPr>
          <w:rFonts w:ascii="Times New Roman" w:hAnsi="Times New Roman" w:cs="Times New Roman"/>
          <w:sz w:val="28"/>
          <w:szCs w:val="28"/>
        </w:rPr>
        <w:t xml:space="preserve">, прекращение производства </w:t>
      </w:r>
      <w:r w:rsidRPr="000D0694" w:rsidR="001B6EC5">
        <w:rPr>
          <w:rFonts w:ascii="Times New Roman" w:hAnsi="Times New Roman" w:cs="Times New Roman"/>
          <w:sz w:val="28"/>
          <w:szCs w:val="28"/>
        </w:rPr>
        <w:t xml:space="preserve"> по делу не имеется. Срок</w:t>
      </w:r>
      <w:r w:rsidRPr="000D0694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</w:t>
      </w:r>
      <w:r w:rsidRPr="000D0694" w:rsidR="001B6EC5">
        <w:rPr>
          <w:rFonts w:ascii="Times New Roman" w:hAnsi="Times New Roman" w:cs="Times New Roman"/>
          <w:sz w:val="28"/>
          <w:szCs w:val="28"/>
        </w:rPr>
        <w:t>ти по настоящему делу не истек</w:t>
      </w:r>
      <w:r w:rsidRPr="000D0694">
        <w:rPr>
          <w:rFonts w:ascii="Times New Roman" w:hAnsi="Times New Roman" w:cs="Times New Roman"/>
          <w:sz w:val="28"/>
          <w:szCs w:val="28"/>
        </w:rPr>
        <w:t>.</w:t>
      </w:r>
    </w:p>
    <w:p w:rsidR="000E6B7C" w:rsidRPr="000D0694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>Руководствуясь ст. ст.15.33.2,</w:t>
      </w:r>
      <w:r w:rsidRPr="000D069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D069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29.9</w:t>
        </w:r>
      </w:hyperlink>
      <w:r w:rsidRPr="000D0694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D069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29.10 КоАП </w:t>
        </w:r>
      </w:hyperlink>
      <w:r w:rsidRPr="000D0694" w:rsidR="001B6EC5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0E6B7C" w:rsidRPr="000D0694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D06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1C5038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="007D6EE2">
        <w:rPr>
          <w:rFonts w:ascii="Times New Roman" w:hAnsi="Times New Roman"/>
          <w:sz w:val="28"/>
          <w:szCs w:val="28"/>
        </w:rPr>
        <w:t xml:space="preserve"> </w:t>
      </w:r>
      <w:r w:rsidR="002A5AE5">
        <w:rPr>
          <w:rFonts w:ascii="Times New Roman" w:hAnsi="Times New Roman"/>
          <w:b/>
          <w:sz w:val="28"/>
          <w:szCs w:val="28"/>
        </w:rPr>
        <w:t>Османова</w:t>
      </w:r>
      <w:r w:rsidR="002A5AE5">
        <w:rPr>
          <w:rFonts w:ascii="Times New Roman" w:hAnsi="Times New Roman"/>
          <w:b/>
          <w:sz w:val="28"/>
          <w:szCs w:val="28"/>
        </w:rPr>
        <w:t xml:space="preserve"> Р</w:t>
      </w:r>
      <w:r w:rsidR="001C5038">
        <w:rPr>
          <w:rFonts w:ascii="Times New Roman" w:hAnsi="Times New Roman"/>
          <w:b/>
          <w:sz w:val="28"/>
          <w:szCs w:val="28"/>
        </w:rPr>
        <w:t>.</w:t>
      </w:r>
      <w:r w:rsidR="002A5AE5">
        <w:rPr>
          <w:rFonts w:ascii="Times New Roman" w:hAnsi="Times New Roman"/>
          <w:b/>
          <w:sz w:val="28"/>
          <w:szCs w:val="28"/>
        </w:rPr>
        <w:t>Р</w:t>
      </w:r>
      <w:r w:rsidR="001C5038">
        <w:rPr>
          <w:rFonts w:ascii="Times New Roman" w:hAnsi="Times New Roman"/>
          <w:b/>
          <w:sz w:val="28"/>
          <w:szCs w:val="28"/>
        </w:rPr>
        <w:t>.</w:t>
      </w:r>
      <w:r w:rsidRPr="000D0694" w:rsidR="002A5AE5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виновн</w:t>
      </w:r>
      <w:r w:rsidRPr="000D0694" w:rsidR="00D0750D">
        <w:rPr>
          <w:rFonts w:ascii="Times New Roman" w:hAnsi="Times New Roman" w:cs="Times New Roman"/>
          <w:sz w:val="28"/>
          <w:szCs w:val="28"/>
        </w:rPr>
        <w:t>ым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0D0694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ад</w:t>
      </w:r>
      <w:r w:rsidRPr="000D0694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0D0694">
        <w:rPr>
          <w:rFonts w:ascii="Times New Roman" w:hAnsi="Times New Roman" w:cs="Times New Roman"/>
          <w:sz w:val="28"/>
          <w:szCs w:val="28"/>
        </w:rPr>
        <w:t>пр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едусмотренного ст. 15.33.2 КоАП </w:t>
      </w:r>
      <w:r w:rsidRPr="000D0694">
        <w:rPr>
          <w:rFonts w:ascii="Times New Roman" w:hAnsi="Times New Roman" w:cs="Times New Roman"/>
          <w:sz w:val="28"/>
          <w:szCs w:val="28"/>
        </w:rPr>
        <w:t>РФ, и назначить е</w:t>
      </w:r>
      <w:r w:rsidRPr="000D0694" w:rsidR="00D0750D">
        <w:rPr>
          <w:rFonts w:ascii="Times New Roman" w:hAnsi="Times New Roman" w:cs="Times New Roman"/>
          <w:sz w:val="28"/>
          <w:szCs w:val="28"/>
        </w:rPr>
        <w:t>му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0D0694" w:rsidR="0049651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0D0694">
        <w:rPr>
          <w:rFonts w:ascii="Times New Roman" w:hAnsi="Times New Roman" w:cs="Times New Roman"/>
          <w:sz w:val="28"/>
          <w:szCs w:val="28"/>
        </w:rPr>
        <w:t>штрафа в размере 300 (триста) рублей.</w:t>
      </w:r>
    </w:p>
    <w:p w:rsidR="00542EE5" w:rsidRPr="001C5038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  <w:r w:rsidRPr="001C5038" w:rsidR="0018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C5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Получатель: </w:t>
      </w:r>
      <w:r w:rsidRPr="001C5038" w:rsidR="00C35B77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Pr="001C5038" w:rsidR="007D6EE2">
        <w:rPr>
          <w:rFonts w:ascii="Times New Roman" w:hAnsi="Times New Roman" w:cs="Times New Roman"/>
          <w:sz w:val="28"/>
          <w:szCs w:val="28"/>
        </w:rPr>
        <w:t xml:space="preserve">ГУ - </w:t>
      </w:r>
      <w:r w:rsidRPr="001C5038" w:rsidR="00186F86">
        <w:rPr>
          <w:rFonts w:ascii="Times New Roman" w:hAnsi="Times New Roman" w:cs="Times New Roman"/>
          <w:sz w:val="28"/>
          <w:szCs w:val="28"/>
        </w:rPr>
        <w:t>О</w:t>
      </w:r>
      <w:r w:rsidRPr="001C5038" w:rsidR="00186F86">
        <w:rPr>
          <w:rFonts w:ascii="Times New Roman" w:hAnsi="Times New Roman" w:cs="Times New Roman"/>
          <w:sz w:val="28"/>
          <w:szCs w:val="28"/>
        </w:rPr>
        <w:t>ПФР по Республике Крым</w:t>
      </w:r>
      <w:r w:rsidRPr="001C5038" w:rsidR="00C35B77">
        <w:rPr>
          <w:rFonts w:ascii="Times New Roman" w:hAnsi="Times New Roman" w:cs="Times New Roman"/>
          <w:sz w:val="28"/>
          <w:szCs w:val="28"/>
        </w:rPr>
        <w:t xml:space="preserve">),  </w:t>
      </w:r>
      <w:r w:rsidRPr="001C5038" w:rsidR="00186F86">
        <w:rPr>
          <w:rFonts w:ascii="Times New Roman" w:hAnsi="Times New Roman" w:cs="Times New Roman"/>
          <w:sz w:val="28"/>
          <w:szCs w:val="28"/>
        </w:rPr>
        <w:t xml:space="preserve">р. счет: </w:t>
      </w:r>
      <w:r w:rsidRPr="001C5038" w:rsidR="001A7386">
        <w:rPr>
          <w:rFonts w:ascii="Times New Roman" w:hAnsi="Times New Roman" w:cs="Times New Roman"/>
          <w:sz w:val="28"/>
          <w:szCs w:val="28"/>
        </w:rPr>
        <w:t>03100643000000017500</w:t>
      </w:r>
      <w:r w:rsidRPr="001C5038" w:rsidR="00186F86">
        <w:rPr>
          <w:rFonts w:ascii="Times New Roman" w:hAnsi="Times New Roman" w:cs="Times New Roman"/>
          <w:sz w:val="28"/>
          <w:szCs w:val="28"/>
        </w:rPr>
        <w:t xml:space="preserve">, </w:t>
      </w:r>
      <w:r w:rsidRPr="001C5038" w:rsidR="00C35B77">
        <w:rPr>
          <w:rFonts w:ascii="Times New Roman" w:hAnsi="Times New Roman" w:cs="Times New Roman"/>
          <w:sz w:val="28"/>
          <w:szCs w:val="28"/>
        </w:rPr>
        <w:t xml:space="preserve">ИНН: </w:t>
      </w:r>
      <w:r w:rsidRPr="001C5038" w:rsidR="00186F86">
        <w:rPr>
          <w:rFonts w:ascii="Times New Roman" w:hAnsi="Times New Roman" w:cs="Times New Roman"/>
          <w:sz w:val="28"/>
          <w:szCs w:val="28"/>
        </w:rPr>
        <w:t>7706808265</w:t>
      </w:r>
      <w:r w:rsidRPr="001C5038" w:rsidR="00C35B77">
        <w:rPr>
          <w:rFonts w:ascii="Times New Roman" w:hAnsi="Times New Roman" w:cs="Times New Roman"/>
          <w:sz w:val="28"/>
          <w:szCs w:val="28"/>
        </w:rPr>
        <w:t xml:space="preserve">, КПП: 910201001, </w:t>
      </w:r>
      <w:r w:rsidRPr="001C5038" w:rsidR="001A7386">
        <w:rPr>
          <w:rFonts w:ascii="Times New Roman" w:hAnsi="Times New Roman" w:cs="Times New Roman"/>
          <w:sz w:val="28"/>
          <w:szCs w:val="28"/>
        </w:rPr>
        <w:t xml:space="preserve">ОКТМО: 35000000; Банк получателя: Отделение Республика Крым банка России//УФК по Республике Крым г. Симферополь; </w:t>
      </w:r>
      <w:r w:rsidRPr="001C5038" w:rsidR="00C35B77">
        <w:rPr>
          <w:rFonts w:ascii="Times New Roman" w:hAnsi="Times New Roman" w:cs="Times New Roman"/>
          <w:sz w:val="28"/>
          <w:szCs w:val="28"/>
        </w:rPr>
        <w:t>БИК: 0</w:t>
      </w:r>
      <w:r w:rsidRPr="001C5038" w:rsidR="001A7386">
        <w:rPr>
          <w:rFonts w:ascii="Times New Roman" w:hAnsi="Times New Roman" w:cs="Times New Roman"/>
          <w:sz w:val="28"/>
          <w:szCs w:val="28"/>
        </w:rPr>
        <w:t>1</w:t>
      </w:r>
      <w:r w:rsidRPr="001C5038" w:rsidR="00C35B77">
        <w:rPr>
          <w:rFonts w:ascii="Times New Roman" w:hAnsi="Times New Roman" w:cs="Times New Roman"/>
          <w:sz w:val="28"/>
          <w:szCs w:val="28"/>
        </w:rPr>
        <w:t>351000</w:t>
      </w:r>
      <w:r w:rsidRPr="001C5038" w:rsidR="001A7386">
        <w:rPr>
          <w:rFonts w:ascii="Times New Roman" w:hAnsi="Times New Roman" w:cs="Times New Roman"/>
          <w:sz w:val="28"/>
          <w:szCs w:val="28"/>
        </w:rPr>
        <w:t>2</w:t>
      </w:r>
      <w:r w:rsidRPr="001C5038" w:rsidR="00C35B77">
        <w:rPr>
          <w:rFonts w:ascii="Times New Roman" w:hAnsi="Times New Roman" w:cs="Times New Roman"/>
          <w:sz w:val="28"/>
          <w:szCs w:val="28"/>
        </w:rPr>
        <w:t xml:space="preserve">, КБК: </w:t>
      </w:r>
      <w:r w:rsidRPr="001C5038" w:rsidR="001A7386">
        <w:rPr>
          <w:rFonts w:ascii="Times New Roman" w:hAnsi="Times New Roman" w:cs="Times New Roman"/>
          <w:sz w:val="28"/>
          <w:szCs w:val="28"/>
        </w:rPr>
        <w:t>39211601230060000140</w:t>
      </w:r>
      <w:r w:rsidRPr="001C5038" w:rsidR="00C35B77">
        <w:rPr>
          <w:rFonts w:ascii="Times New Roman" w:hAnsi="Times New Roman" w:cs="Times New Roman"/>
          <w:sz w:val="28"/>
          <w:szCs w:val="28"/>
        </w:rPr>
        <w:t>.</w:t>
      </w:r>
      <w:r w:rsidRPr="001C5038" w:rsidR="00C41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CDB" w:rsidRPr="00745CDB" w:rsidP="00745CDB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3439F"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="006343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</w:p>
    <w:p w:rsidR="00745CDB" w:rsidRPr="00745CDB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>вынесшим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постановление.          </w:t>
      </w:r>
    </w:p>
    <w:p w:rsidR="002A5AE5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</w:t>
      </w:r>
    </w:p>
    <w:p w:rsidR="002A5AE5" w:rsidRPr="00162730" w:rsidP="002A5AE5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162730">
        <w:rPr>
          <w:rFonts w:ascii="Times New Roman" w:eastAsia="SimSu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542EE5" w:rsidRPr="000D0694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</w:t>
      </w:r>
      <w:r w:rsidRPr="000D0694" w:rsidR="000E0EF9">
        <w:rPr>
          <w:rFonts w:ascii="Times New Roman" w:hAnsi="Times New Roman" w:cs="Times New Roman"/>
          <w:sz w:val="28"/>
          <w:szCs w:val="28"/>
        </w:rPr>
        <w:t>ий районный суд Республики Крым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течение 10 суток со дня его вручения или </w:t>
      </w:r>
      <w:r w:rsidRPr="000D0694">
        <w:rPr>
          <w:rFonts w:ascii="Times New Roman" w:hAnsi="Times New Roman" w:cs="Times New Roman"/>
          <w:sz w:val="28"/>
          <w:szCs w:val="28"/>
        </w:rPr>
        <w:t>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D0750D" w:rsidRPr="000D0694" w:rsidP="00D07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69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судья: подпись.</w:t>
      </w:r>
    </w:p>
    <w:p w:rsidR="00D0750D" w:rsidRPr="000D0694" w:rsidP="00D07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Копия верна. Мировой судья                                                Е.В. </w:t>
      </w:r>
      <w:r w:rsidRPr="000D0694">
        <w:rPr>
          <w:rFonts w:ascii="Times New Roman" w:hAnsi="Times New Roman"/>
          <w:color w:val="000000"/>
          <w:sz w:val="28"/>
          <w:szCs w:val="28"/>
          <w:lang w:eastAsia="ru-RU"/>
        </w:rPr>
        <w:t>Йова</w:t>
      </w:r>
    </w:p>
    <w:p w:rsidR="00D0750D" w:rsidRPr="000D0694" w:rsidP="00D0750D">
      <w:pPr>
        <w:rPr>
          <w:rFonts w:ascii="Times New Roman" w:hAnsi="Times New Roman" w:cs="Times New Roman"/>
          <w:sz w:val="28"/>
          <w:szCs w:val="28"/>
        </w:rPr>
      </w:pPr>
      <w:r w:rsidRPr="000D0694">
        <w:rPr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>Секретарь</w:t>
      </w:r>
    </w:p>
    <w:p w:rsidR="00BA0F66" w:rsidRPr="000D0694" w:rsidP="000E0EF9">
      <w:pPr>
        <w:spacing w:after="0" w:line="240" w:lineRule="auto"/>
        <w:rPr>
          <w:sz w:val="28"/>
          <w:szCs w:val="28"/>
        </w:rPr>
      </w:pPr>
    </w:p>
    <w:sectPr w:rsidSect="00345B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227D1"/>
    <w:rsid w:val="000B60A7"/>
    <w:rsid w:val="000D0694"/>
    <w:rsid w:val="000D393D"/>
    <w:rsid w:val="000D499C"/>
    <w:rsid w:val="000E0EF9"/>
    <w:rsid w:val="000E6B7C"/>
    <w:rsid w:val="000F2525"/>
    <w:rsid w:val="001011B8"/>
    <w:rsid w:val="0013640E"/>
    <w:rsid w:val="001548F6"/>
    <w:rsid w:val="00162730"/>
    <w:rsid w:val="00186F86"/>
    <w:rsid w:val="001A7386"/>
    <w:rsid w:val="001B182B"/>
    <w:rsid w:val="001B6EC5"/>
    <w:rsid w:val="001C5038"/>
    <w:rsid w:val="001E278E"/>
    <w:rsid w:val="002123FF"/>
    <w:rsid w:val="002205A3"/>
    <w:rsid w:val="002300D7"/>
    <w:rsid w:val="00235966"/>
    <w:rsid w:val="002945DD"/>
    <w:rsid w:val="002A5AE5"/>
    <w:rsid w:val="002E6AF8"/>
    <w:rsid w:val="00324FE6"/>
    <w:rsid w:val="00345B9E"/>
    <w:rsid w:val="0034769B"/>
    <w:rsid w:val="00351632"/>
    <w:rsid w:val="003927C1"/>
    <w:rsid w:val="003E25C2"/>
    <w:rsid w:val="0048587B"/>
    <w:rsid w:val="0049651A"/>
    <w:rsid w:val="004C2CE8"/>
    <w:rsid w:val="004F53AB"/>
    <w:rsid w:val="00507FA5"/>
    <w:rsid w:val="00542EE5"/>
    <w:rsid w:val="00574F10"/>
    <w:rsid w:val="005D47DD"/>
    <w:rsid w:val="005D4E7D"/>
    <w:rsid w:val="00630C4D"/>
    <w:rsid w:val="0063439F"/>
    <w:rsid w:val="00652493"/>
    <w:rsid w:val="00654A60"/>
    <w:rsid w:val="00664E45"/>
    <w:rsid w:val="00702DB5"/>
    <w:rsid w:val="0070771C"/>
    <w:rsid w:val="007361C2"/>
    <w:rsid w:val="00745CDB"/>
    <w:rsid w:val="00763C40"/>
    <w:rsid w:val="00785E49"/>
    <w:rsid w:val="00786A56"/>
    <w:rsid w:val="00795129"/>
    <w:rsid w:val="007A3858"/>
    <w:rsid w:val="007B5845"/>
    <w:rsid w:val="007D6EE2"/>
    <w:rsid w:val="008174BE"/>
    <w:rsid w:val="0084382F"/>
    <w:rsid w:val="008B5ABC"/>
    <w:rsid w:val="008D0012"/>
    <w:rsid w:val="00925D98"/>
    <w:rsid w:val="00943727"/>
    <w:rsid w:val="00953D3F"/>
    <w:rsid w:val="009E0369"/>
    <w:rsid w:val="009E3BE0"/>
    <w:rsid w:val="00AA71B8"/>
    <w:rsid w:val="00AF4B86"/>
    <w:rsid w:val="00BA0F66"/>
    <w:rsid w:val="00BA6124"/>
    <w:rsid w:val="00BB0D6D"/>
    <w:rsid w:val="00C1711C"/>
    <w:rsid w:val="00C20A17"/>
    <w:rsid w:val="00C231E9"/>
    <w:rsid w:val="00C35B77"/>
    <w:rsid w:val="00C41B27"/>
    <w:rsid w:val="00C93409"/>
    <w:rsid w:val="00D01604"/>
    <w:rsid w:val="00D03754"/>
    <w:rsid w:val="00D0750D"/>
    <w:rsid w:val="00D30439"/>
    <w:rsid w:val="00D65582"/>
    <w:rsid w:val="00DC66D0"/>
    <w:rsid w:val="00DD5243"/>
    <w:rsid w:val="00E63618"/>
    <w:rsid w:val="00E64395"/>
    <w:rsid w:val="00E96C75"/>
    <w:rsid w:val="00EA2CF4"/>
    <w:rsid w:val="00EB5505"/>
    <w:rsid w:val="00F01A2F"/>
    <w:rsid w:val="00F478CB"/>
    <w:rsid w:val="00F62711"/>
    <w:rsid w:val="00F66751"/>
    <w:rsid w:val="00F70F73"/>
    <w:rsid w:val="00F74B7E"/>
    <w:rsid w:val="00FE2D74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1548F6"/>
    <w:rPr>
      <w:spacing w:val="10"/>
      <w:sz w:val="23"/>
      <w:shd w:val="clear" w:color="auto" w:fill="FFFFFF"/>
    </w:rPr>
  </w:style>
  <w:style w:type="paragraph" w:styleId="NoSpacing">
    <w:name w:val="No Spacing"/>
    <w:uiPriority w:val="99"/>
    <w:qFormat/>
    <w:rsid w:val="00785E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702D-E0F1-4BF7-801C-71D82F21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