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8DD" w:rsidRPr="003E0712" w:rsidP="000778DD">
      <w:pPr>
        <w:jc w:val="right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>Дело № 5-66-61/2020</w:t>
      </w:r>
    </w:p>
    <w:p w:rsidR="000778DD" w:rsidRPr="003E0712" w:rsidP="000778DD">
      <w:pPr>
        <w:jc w:val="center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>ПОСТАНОВЛЕНИЕ</w:t>
      </w:r>
    </w:p>
    <w:p w:rsidR="000778DD" w:rsidRPr="003E0712" w:rsidP="000778DD">
      <w:pPr>
        <w:jc w:val="center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778DD" w:rsidRPr="003E0712" w:rsidP="000778DD">
      <w:pPr>
        <w:jc w:val="center"/>
        <w:rPr>
          <w:rFonts w:ascii="Times New Roman" w:hAnsi="Times New Roman"/>
          <w:sz w:val="28"/>
          <w:szCs w:val="28"/>
        </w:rPr>
      </w:pP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 26 мая 2020 года</w:t>
      </w:r>
      <w:r w:rsidRPr="003E0712">
        <w:rPr>
          <w:rFonts w:ascii="Times New Roman" w:hAnsi="Times New Roman"/>
          <w:sz w:val="28"/>
          <w:szCs w:val="28"/>
        </w:rPr>
        <w:tab/>
      </w:r>
      <w:r w:rsidRPr="003E0712">
        <w:rPr>
          <w:rFonts w:ascii="Times New Roman" w:hAnsi="Times New Roman"/>
          <w:sz w:val="28"/>
          <w:szCs w:val="28"/>
        </w:rPr>
        <w:tab/>
      </w:r>
      <w:r w:rsidRPr="003E0712">
        <w:rPr>
          <w:rFonts w:ascii="Times New Roman" w:hAnsi="Times New Roman"/>
          <w:sz w:val="28"/>
          <w:szCs w:val="28"/>
        </w:rPr>
        <w:tab/>
      </w:r>
      <w:r w:rsidRPr="003E0712">
        <w:rPr>
          <w:rFonts w:ascii="Times New Roman" w:hAnsi="Times New Roman"/>
          <w:sz w:val="28"/>
          <w:szCs w:val="28"/>
        </w:rPr>
        <w:tab/>
        <w:t xml:space="preserve">         </w:t>
      </w:r>
      <w:r w:rsidRPr="003E0712">
        <w:rPr>
          <w:rFonts w:ascii="Times New Roman" w:hAnsi="Times New Roman"/>
          <w:sz w:val="28"/>
          <w:szCs w:val="28"/>
        </w:rPr>
        <w:t>пгт</w:t>
      </w:r>
      <w:r w:rsidRPr="003E0712">
        <w:rPr>
          <w:rFonts w:ascii="Times New Roman" w:hAnsi="Times New Roman"/>
          <w:sz w:val="28"/>
          <w:szCs w:val="28"/>
        </w:rPr>
        <w:t>. Первомайское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E0712">
        <w:rPr>
          <w:rFonts w:ascii="Times New Roman" w:hAnsi="Times New Roman"/>
          <w:sz w:val="28"/>
          <w:szCs w:val="28"/>
        </w:rPr>
        <w:t>Йова</w:t>
      </w:r>
      <w:r w:rsidRPr="003E0712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E0712">
        <w:rPr>
          <w:rFonts w:ascii="Times New Roman" w:hAnsi="Times New Roman"/>
          <w:sz w:val="28"/>
          <w:szCs w:val="28"/>
        </w:rPr>
        <w:t>пгт</w:t>
      </w:r>
      <w:r w:rsidRPr="003E0712">
        <w:rPr>
          <w:rFonts w:ascii="Times New Roman" w:hAnsi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</w:t>
      </w:r>
      <w:r w:rsidRPr="003E0712" w:rsidR="003E0712">
        <w:rPr>
          <w:rFonts w:ascii="Times New Roman" w:hAnsi="Times New Roman"/>
          <w:sz w:val="28"/>
          <w:szCs w:val="28"/>
        </w:rPr>
        <w:t>А.Л.</w:t>
      </w:r>
      <w:r w:rsidRPr="003E0712">
        <w:rPr>
          <w:rFonts w:ascii="Times New Roman" w:hAnsi="Times New Roman"/>
          <w:sz w:val="28"/>
          <w:szCs w:val="28"/>
        </w:rPr>
        <w:t xml:space="preserve">, </w:t>
      </w:r>
      <w:r w:rsidRPr="003E0712" w:rsidR="003E0712">
        <w:rPr>
          <w:rFonts w:ascii="Times New Roman" w:hAnsi="Times New Roman"/>
          <w:sz w:val="28"/>
          <w:szCs w:val="28"/>
        </w:rPr>
        <w:t>ПЕРСОНАЛЬНЫЕ ДАННЫЕ</w:t>
      </w:r>
      <w:r w:rsidRPr="003E0712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3E0712" w:rsidR="003E0712">
        <w:rPr>
          <w:rFonts w:ascii="Times New Roman" w:hAnsi="Times New Roman"/>
          <w:sz w:val="28"/>
          <w:szCs w:val="28"/>
        </w:rPr>
        <w:t>АДРЕС</w:t>
      </w:r>
      <w:r w:rsidRPr="003E0712">
        <w:rPr>
          <w:rFonts w:ascii="Times New Roman" w:hAnsi="Times New Roman"/>
          <w:sz w:val="28"/>
          <w:szCs w:val="28"/>
        </w:rPr>
        <w:t>,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0778DD" w:rsidRPr="003E0712" w:rsidP="000778DD">
      <w:pPr>
        <w:jc w:val="center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>УСТАНОВИЛ: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 </w:t>
      </w:r>
      <w:r w:rsidRPr="003E0712">
        <w:rPr>
          <w:rFonts w:ascii="Times New Roman" w:hAnsi="Times New Roman"/>
          <w:sz w:val="28"/>
          <w:szCs w:val="28"/>
        </w:rPr>
        <w:t>Николайчук</w:t>
      </w:r>
      <w:r w:rsidRPr="003E0712">
        <w:rPr>
          <w:rFonts w:ascii="Times New Roman" w:hAnsi="Times New Roman"/>
          <w:sz w:val="28"/>
          <w:szCs w:val="28"/>
        </w:rPr>
        <w:t xml:space="preserve"> А.Л., будучи руководителем </w:t>
      </w:r>
      <w:r w:rsidRPr="003E0712" w:rsidR="003E0712">
        <w:rPr>
          <w:rFonts w:ascii="Times New Roman" w:hAnsi="Times New Roman"/>
          <w:sz w:val="28"/>
          <w:szCs w:val="28"/>
        </w:rPr>
        <w:t>ОРГАНИЗАЦИЯ</w:t>
      </w:r>
      <w:r w:rsidRPr="003E0712">
        <w:rPr>
          <w:rFonts w:ascii="Times New Roman" w:hAnsi="Times New Roman"/>
          <w:sz w:val="28"/>
          <w:szCs w:val="28"/>
        </w:rPr>
        <w:t xml:space="preserve">, юридический адрес: </w:t>
      </w:r>
      <w:r w:rsidRPr="003E0712" w:rsidR="003E0712">
        <w:rPr>
          <w:rFonts w:ascii="Times New Roman" w:hAnsi="Times New Roman"/>
          <w:sz w:val="28"/>
          <w:szCs w:val="28"/>
        </w:rPr>
        <w:t>АДРЕС</w:t>
      </w:r>
      <w:r w:rsidRPr="003E0712">
        <w:rPr>
          <w:rFonts w:ascii="Times New Roman" w:hAnsi="Times New Roman"/>
          <w:sz w:val="28"/>
          <w:szCs w:val="28"/>
        </w:rPr>
        <w:t>, являясь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 ст. 11, ст. 15  Федерального закона от 01.04.1996 года № 27-ФЗ «Об индивидуальном (персонифицированном) учете в системе обязательного пенсионного страхования», не представил в территориальный орган Пенсионного фонда РФ по месту регистрации юридического лица сведения о застрахованных лицах в системе индивидуального (персонифицированного) учета по форме СЗВ-СТАЖ за отчетный период - 2019 год.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 w:rsidRPr="003E0712">
        <w:rPr>
          <w:rFonts w:ascii="Times New Roman" w:hAnsi="Times New Roman"/>
          <w:sz w:val="28"/>
          <w:szCs w:val="28"/>
        </w:rPr>
        <w:t>Николайчук</w:t>
      </w:r>
      <w:r w:rsidRPr="003E0712">
        <w:rPr>
          <w:rFonts w:ascii="Times New Roman" w:hAnsi="Times New Roman"/>
          <w:sz w:val="28"/>
          <w:szCs w:val="28"/>
        </w:rPr>
        <w:t xml:space="preserve"> А.Л. не явился, о месте и времени рассмотрения дела извещен надлежаще, ходатайствовал о рассмотрении дела в его отсутствии, вину признает.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А.Л. 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Исследовав материалы дела: протокол об административном правонарушении № </w:t>
      </w:r>
      <w:r w:rsidRPr="003E0712" w:rsidR="003E0712">
        <w:rPr>
          <w:rFonts w:ascii="Times New Roman" w:hAnsi="Times New Roman"/>
          <w:sz w:val="28"/>
          <w:szCs w:val="28"/>
        </w:rPr>
        <w:t xml:space="preserve">… </w:t>
      </w:r>
      <w:r w:rsidRPr="003E0712">
        <w:rPr>
          <w:rFonts w:ascii="Times New Roman" w:hAnsi="Times New Roman"/>
          <w:sz w:val="28"/>
          <w:szCs w:val="28"/>
        </w:rPr>
        <w:t xml:space="preserve">от 28.04.2020 года; уведомление о регистрации юридического лица в территориальном органе Пенсионного фонда РФ по месту жительства от 16.11.2017 года; выписки из ЕГРЮЛ от 31.12.2019 года и от 16.04.2020 года в отношении </w:t>
      </w:r>
      <w:r w:rsidRPr="003E0712" w:rsidR="003E0712">
        <w:rPr>
          <w:rFonts w:ascii="Times New Roman" w:hAnsi="Times New Roman"/>
          <w:sz w:val="28"/>
          <w:szCs w:val="28"/>
        </w:rPr>
        <w:t>ОРГАНИЗАЦИИ</w:t>
      </w:r>
      <w:r w:rsidRPr="003E0712">
        <w:rPr>
          <w:rFonts w:ascii="Times New Roman" w:hAnsi="Times New Roman"/>
          <w:sz w:val="28"/>
          <w:szCs w:val="28"/>
        </w:rPr>
        <w:t xml:space="preserve">; сведения о застрахованных лицах по форме СЗВ-М за отчетный период январь-май 2019 года и протоколы проверки, копию извещения о непредставлении в ТО </w:t>
      </w:r>
      <w:r w:rsidRPr="003E0712">
        <w:rPr>
          <w:rFonts w:ascii="Times New Roman" w:hAnsi="Times New Roman"/>
          <w:sz w:val="28"/>
          <w:szCs w:val="28"/>
        </w:rPr>
        <w:t xml:space="preserve">ПФРФ сведений индивидуального (персонифицированного) учета на имя </w:t>
      </w:r>
      <w:r w:rsidRPr="003E0712" w:rsidR="003E0712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А.Л., полученного им 26.03.2020 года, копию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 от 04.03.2020 года, уведомление о составлении протокола об административном правонарушении № </w:t>
      </w:r>
      <w:r w:rsidRPr="003E0712" w:rsidR="003E0712">
        <w:rPr>
          <w:rFonts w:ascii="Times New Roman" w:hAnsi="Times New Roman"/>
          <w:sz w:val="28"/>
          <w:szCs w:val="28"/>
        </w:rPr>
        <w:t>..</w:t>
      </w:r>
      <w:r w:rsidRPr="003E0712">
        <w:rPr>
          <w:rFonts w:ascii="Times New Roman" w:hAnsi="Times New Roman"/>
          <w:sz w:val="28"/>
          <w:szCs w:val="28"/>
        </w:rPr>
        <w:t xml:space="preserve"> от 23.03.2020 года, полученное адресатом 26.03.2020 года, мировой судья вину 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А.Л. в совершении правонарушения, предусмотренного ст. 15.33.2 КоАП РФ, считает установленной исходя из следующего.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 В соответствии с п. 2 ст. 11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Страхователь ежегодно не позднее 1 марта года, следующего за отчетным периодом -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 их СНИЛС, дату приема на работу, дату увольнения,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Отчетность представляется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</w:t>
      </w:r>
      <w:r w:rsidRPr="003E0712">
        <w:rPr>
          <w:rFonts w:ascii="Times New Roman" w:hAnsi="Times New Roman"/>
          <w:sz w:val="28"/>
          <w:szCs w:val="28"/>
        </w:rPr>
        <w:t>трудовой и иной деятельности, засчитываемых в страховой стаж застрахованного лица (СЗВ-ИСХ)», порядка их заполнения и формата сведений», которая предоставляется в срок ежегодно не позднее 1 марта  года, следующего за отчетным годом.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Мировым судьей установлено, что согласно уведомления о регистрации юридического лица, в ГУ-УПФРФ в Красноперекопском районе Республики Крым (межрайонное) с 16.11.2017 года зарегистрировано юридическое лицо -  </w:t>
      </w:r>
      <w:r w:rsidRPr="003E0712" w:rsidR="003E0712">
        <w:rPr>
          <w:rFonts w:ascii="Times New Roman" w:hAnsi="Times New Roman"/>
          <w:sz w:val="28"/>
          <w:szCs w:val="28"/>
        </w:rPr>
        <w:t>ОРГАНИЗАЦИЯ</w:t>
      </w:r>
      <w:r w:rsidRPr="003E0712">
        <w:rPr>
          <w:rFonts w:ascii="Times New Roman" w:hAnsi="Times New Roman"/>
          <w:sz w:val="28"/>
          <w:szCs w:val="28"/>
        </w:rPr>
        <w:t xml:space="preserve">, которому присвоен регистрационный номер </w:t>
      </w:r>
      <w:r w:rsidRPr="003E0712" w:rsidR="003E0712">
        <w:rPr>
          <w:rFonts w:ascii="Times New Roman" w:hAnsi="Times New Roman"/>
          <w:sz w:val="28"/>
          <w:szCs w:val="28"/>
        </w:rPr>
        <w:t>…</w:t>
      </w:r>
      <w:r w:rsidRPr="003E0712">
        <w:rPr>
          <w:rFonts w:ascii="Times New Roman" w:hAnsi="Times New Roman"/>
          <w:sz w:val="28"/>
          <w:szCs w:val="28"/>
        </w:rPr>
        <w:t xml:space="preserve">.      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В соответствии с выпиской из Единого государственного реестра юридических лиц от 16.04.2020 года, </w:t>
      </w:r>
      <w:r w:rsidRPr="003E0712" w:rsidR="003E0712">
        <w:rPr>
          <w:rFonts w:ascii="Times New Roman" w:hAnsi="Times New Roman"/>
          <w:sz w:val="28"/>
          <w:szCs w:val="28"/>
        </w:rPr>
        <w:t>ОРГАНИЗАЦИЯ</w:t>
      </w:r>
      <w:r w:rsidRPr="003E0712">
        <w:rPr>
          <w:rFonts w:ascii="Times New Roman" w:hAnsi="Times New Roman"/>
          <w:sz w:val="28"/>
          <w:szCs w:val="28"/>
        </w:rPr>
        <w:t xml:space="preserve"> снято с учета в налоговом органе 14.04.2020 года.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Исследовав и оценив имеющиеся в деле доказательства в их совокупности, которые являются допустимыми и достаточными, мировой судья приходит к выводу, что </w:t>
      </w:r>
      <w:r w:rsidRPr="003E0712" w:rsidR="003E0712">
        <w:rPr>
          <w:rFonts w:ascii="Times New Roman" w:hAnsi="Times New Roman"/>
          <w:sz w:val="28"/>
          <w:szCs w:val="28"/>
        </w:rPr>
        <w:t>ДОЛЖНОСТЬ ОРГАНИЗАЦИЯ</w:t>
      </w:r>
      <w:r w:rsidRPr="003E0712">
        <w:rPr>
          <w:rFonts w:ascii="Times New Roman" w:hAnsi="Times New Roman"/>
          <w:sz w:val="28"/>
          <w:szCs w:val="28"/>
        </w:rPr>
        <w:t xml:space="preserve"> </w:t>
      </w:r>
      <w:r w:rsidRPr="003E0712">
        <w:rPr>
          <w:rFonts w:ascii="Times New Roman" w:hAnsi="Times New Roman"/>
          <w:sz w:val="28"/>
          <w:szCs w:val="28"/>
        </w:rPr>
        <w:t>Николайчук</w:t>
      </w:r>
      <w:r w:rsidRPr="003E0712">
        <w:rPr>
          <w:rFonts w:ascii="Times New Roman" w:hAnsi="Times New Roman"/>
          <w:sz w:val="28"/>
          <w:szCs w:val="28"/>
        </w:rPr>
        <w:t xml:space="preserve"> А.Л.   нарушил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СЗВ-СТАЖ тип «исходная» за отчетный период - 2019 год, то есть совершил  административное правонарушение, предусмотренное ст. 15.33.2 КоАП РФ.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Субъектом указанного правонарушения является  должностное лицо.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 При  этом суд,  принимая во внимание, что на момент</w:t>
      </w:r>
      <w:r w:rsidR="001D53BB">
        <w:rPr>
          <w:rFonts w:ascii="Times New Roman" w:hAnsi="Times New Roman"/>
          <w:sz w:val="28"/>
          <w:szCs w:val="28"/>
        </w:rPr>
        <w:t xml:space="preserve"> рассмотрения дела ОРГАНИЗАЦИЯ</w:t>
      </w:r>
      <w:r w:rsidRPr="003E0712">
        <w:rPr>
          <w:rFonts w:ascii="Times New Roman" w:hAnsi="Times New Roman"/>
          <w:sz w:val="28"/>
          <w:szCs w:val="28"/>
        </w:rPr>
        <w:t xml:space="preserve"> прекратило деятельность и, следовательно, у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А.Л. прекращены полномочия руководителя,  руководствуется правовой позицией, изложенной в  Обзоре судебной практики Верховного </w:t>
      </w:r>
      <w:r w:rsidRPr="003E0712">
        <w:rPr>
          <w:rFonts w:ascii="Times New Roman" w:hAnsi="Times New Roman"/>
          <w:sz w:val="28"/>
          <w:szCs w:val="28"/>
        </w:rPr>
        <w:t>Суда РФ от 27.09.2006 "Обзор законодательства и судебной практики Верховного Суда Российской Федерации за второй квартал 2006 года", согласно которой  прекращение трудовых отношений с руководителем предприятия, осуществлявшим организационно-распорядительные функции,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 ответственности, если  правонарушение было допущено им в период исполнения служебных обязанностей.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  Таким образом, поскольку на момент совершения правонарушения, предусмотренного ст. 15.33.2 КоАП РФ, </w:t>
      </w:r>
      <w:r w:rsidRPr="003E0712">
        <w:rPr>
          <w:rFonts w:ascii="Times New Roman" w:hAnsi="Times New Roman"/>
          <w:sz w:val="28"/>
          <w:szCs w:val="28"/>
        </w:rPr>
        <w:t>Николайчук</w:t>
      </w:r>
      <w:r w:rsidRPr="003E0712">
        <w:rPr>
          <w:rFonts w:ascii="Times New Roman" w:hAnsi="Times New Roman"/>
          <w:sz w:val="28"/>
          <w:szCs w:val="28"/>
        </w:rPr>
        <w:t xml:space="preserve"> А.Л. являлся субъектом правонарушения, он может быть привлечен к административной ответственности вне зависимости от того, что к моменту рассмотрения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При назначении </w:t>
      </w:r>
      <w:r w:rsidRPr="003E0712">
        <w:rPr>
          <w:rFonts w:ascii="Times New Roman" w:hAnsi="Times New Roman"/>
          <w:sz w:val="28"/>
          <w:szCs w:val="28"/>
        </w:rPr>
        <w:t>Николайчуку</w:t>
      </w:r>
      <w:r w:rsidRPr="003E0712">
        <w:rPr>
          <w:rFonts w:ascii="Times New Roman" w:hAnsi="Times New Roman"/>
          <w:sz w:val="28"/>
          <w:szCs w:val="28"/>
        </w:rPr>
        <w:t xml:space="preserve"> А.Л. наказания мировой судья учитывает характер совершенного административного правонарушения, смягчающие и отягчающие ответственность обстоятельства, личность виновного.            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Смягчающими административную ответственность обстоятельствами мировой судья признает совершение правонарушения впервые, признание вины.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Отягчающих административную ответственность обстоятельств при рассмотрении дела не установлено.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Руководствуясь ст. ст.15.33.2, 29.9, 29.10 КоАП РФ, мировой судья</w:t>
      </w:r>
    </w:p>
    <w:p w:rsidR="000778DD" w:rsidRPr="003E0712" w:rsidP="000778DD">
      <w:pPr>
        <w:jc w:val="center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>ПОСТАНОВИЛ: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Признать </w:t>
      </w:r>
      <w:r w:rsidRPr="003E0712">
        <w:rPr>
          <w:rFonts w:ascii="Times New Roman" w:hAnsi="Times New Roman"/>
          <w:sz w:val="28"/>
          <w:szCs w:val="28"/>
        </w:rPr>
        <w:t>Николайчука</w:t>
      </w:r>
      <w:r w:rsidRPr="003E0712">
        <w:rPr>
          <w:rFonts w:ascii="Times New Roman" w:hAnsi="Times New Roman"/>
          <w:sz w:val="28"/>
          <w:szCs w:val="28"/>
        </w:rPr>
        <w:t xml:space="preserve"> </w:t>
      </w:r>
      <w:r w:rsidRPr="003E0712" w:rsidR="003E0712">
        <w:rPr>
          <w:rFonts w:ascii="Times New Roman" w:hAnsi="Times New Roman"/>
          <w:sz w:val="28"/>
          <w:szCs w:val="28"/>
        </w:rPr>
        <w:t xml:space="preserve">А.Л. </w:t>
      </w:r>
      <w:r w:rsidRPr="003E0712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color w:val="000000" w:themeColor="text1"/>
          <w:sz w:val="28"/>
          <w:szCs w:val="28"/>
        </w:rPr>
        <w:t xml:space="preserve">        Реквизиты для уплаты штрафа: </w:t>
      </w:r>
      <w:r w:rsidRPr="003E0712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л/с 04752203230), ИНН: 9102013284,  КПП: 910201001 Банк получателя: Отделение по Республике Крым Южного главного управления ЦБРФ, БИК: 043510001, Счет: 40101810335100010001, КБК 82811601153010332140, ОКТМО 35635000, УИН 0.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E0712">
        <w:rPr>
          <w:rFonts w:ascii="Times New Roma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E0712">
        <w:rPr>
          <w:rFonts w:ascii="Times New Roman" w:hAnsi="Times New Roman"/>
          <w:sz w:val="28"/>
          <w:szCs w:val="28"/>
        </w:rPr>
        <w:tab/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(Первомайский муниципальный район) Республики Крым.</w:t>
      </w:r>
    </w:p>
    <w:p w:rsidR="000778DD" w:rsidRPr="003E0712" w:rsidP="00664163">
      <w:pPr>
        <w:jc w:val="both"/>
        <w:rPr>
          <w:rFonts w:ascii="Times New Roman" w:hAnsi="Times New Roman"/>
          <w:sz w:val="28"/>
          <w:szCs w:val="28"/>
        </w:rPr>
      </w:pPr>
      <w:r w:rsidRPr="003E0712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</w:p>
    <w:p w:rsidR="000778DD" w:rsidRPr="003E0712" w:rsidP="000778DD">
      <w:pPr>
        <w:jc w:val="both"/>
        <w:rPr>
          <w:rFonts w:ascii="Times New Roman" w:hAnsi="Times New Roman"/>
          <w:sz w:val="28"/>
          <w:szCs w:val="28"/>
        </w:rPr>
      </w:pPr>
    </w:p>
    <w:p w:rsidR="00D10E91" w:rsidRPr="003E071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D"/>
    <w:rsid w:val="000778DD"/>
    <w:rsid w:val="001D53BB"/>
    <w:rsid w:val="003E0712"/>
    <w:rsid w:val="00664163"/>
    <w:rsid w:val="00D10E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D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