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383AB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83AB8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433F63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433F63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433F63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433F63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433F63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 по оперативной связи и специальной технике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33F63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извещен надлежащ</w:t>
      </w:r>
      <w:r w:rsidR="00FC0C3C">
        <w:rPr>
          <w:rFonts w:ascii="Times New Roman" w:eastAsia="Calibri" w:hAnsi="Times New Roman" w:cs="Times New Roman"/>
          <w:sz w:val="28"/>
          <w:szCs w:val="28"/>
          <w:lang w:eastAsia="ru-RU"/>
        </w:rPr>
        <w:t>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433F63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 по оперативной связи и специальной технике ЦАФАП Госавтоинспекции МВД по Республике Крым</w:t>
      </w:r>
      <w:r w:rsidRPr="00E34C62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433F63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E34C62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E34C62"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7059A3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433F6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433F6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2652F5" w:rsidR="002652F5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0410760300665001102620118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433F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33F63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059A3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A5590"/>
    <w:rsid w:val="009C2FBC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0C3C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E14F-F57B-4437-A72A-DD9B9094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