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7C1" w:rsidRPr="00AB4460" w:rsidP="00C867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>Дело № 5-66-148/2026</w:t>
      </w:r>
    </w:p>
    <w:p w:rsidR="00C867C1" w:rsidRPr="00AB4460" w:rsidP="00C867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>УИД  91MS0066-01-2026</w:t>
      </w:r>
      <w:r w:rsidRPr="00AB4460">
        <w:rPr>
          <w:rFonts w:ascii="Times New Roman" w:hAnsi="Times New Roman"/>
          <w:sz w:val="28"/>
          <w:szCs w:val="28"/>
          <w:lang w:eastAsia="ru-RU"/>
        </w:rPr>
        <w:t>-00</w:t>
      </w:r>
      <w:r w:rsidRPr="00AB4460">
        <w:rPr>
          <w:rFonts w:ascii="Times New Roman" w:hAnsi="Times New Roman"/>
          <w:sz w:val="28"/>
          <w:szCs w:val="28"/>
          <w:lang w:eastAsia="ru-RU"/>
        </w:rPr>
        <w:t>0624-60</w:t>
      </w:r>
    </w:p>
    <w:p w:rsidR="00C867C1" w:rsidRPr="00AB4460" w:rsidP="00C867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867C1" w:rsidRPr="00AB4460" w:rsidP="00C86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4460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C867C1" w:rsidRPr="00AB4460" w:rsidP="00C86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4460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C867C1" w:rsidRPr="00AB4460" w:rsidP="00C86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07 мая 2026 года                                                   </w:t>
      </w:r>
      <w:r w:rsidRPr="00AB4460">
        <w:rPr>
          <w:rFonts w:ascii="Times New Roman" w:hAnsi="Times New Roman"/>
          <w:sz w:val="28"/>
          <w:szCs w:val="28"/>
          <w:lang w:eastAsia="ru-RU"/>
        </w:rPr>
        <w:t>пгт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66 Первомайского судебного района (Первомайского района) Республики Крым </w:t>
      </w:r>
      <w:r w:rsidRPr="00AB4460">
        <w:rPr>
          <w:rFonts w:ascii="Times New Roman" w:hAnsi="Times New Roman"/>
          <w:sz w:val="28"/>
          <w:szCs w:val="28"/>
          <w:lang w:eastAsia="ru-RU"/>
        </w:rPr>
        <w:t>Йова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AB4460">
        <w:rPr>
          <w:rFonts w:ascii="Times New Roman" w:hAnsi="Times New Roman"/>
          <w:sz w:val="28"/>
          <w:szCs w:val="28"/>
          <w:lang w:eastAsia="ru-RU"/>
        </w:rPr>
        <w:t>пгт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AB4460">
        <w:rPr>
          <w:rFonts w:ascii="Times New Roman" w:hAnsi="Times New Roman"/>
          <w:b/>
          <w:sz w:val="28"/>
          <w:szCs w:val="28"/>
          <w:lang w:eastAsia="ru-RU"/>
        </w:rPr>
        <w:t>Грец</w:t>
      </w:r>
      <w:r w:rsidRPr="00AB4460"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  <w:r w:rsidR="00AB4460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AB4460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AB4460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AB4460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4460" w:rsidR="00AB4460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B4460">
        <w:rPr>
          <w:rFonts w:ascii="Times New Roman" w:hAnsi="Times New Roman"/>
          <w:sz w:val="28"/>
          <w:szCs w:val="28"/>
          <w:lang w:eastAsia="ru-RU"/>
        </w:rPr>
        <w:t>зарегистрированного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по адресу: </w:t>
      </w:r>
      <w:r w:rsidR="00AB4460">
        <w:rPr>
          <w:rFonts w:ascii="Times New Roman" w:hAnsi="Times New Roman"/>
          <w:sz w:val="28"/>
          <w:szCs w:val="28"/>
          <w:lang w:eastAsia="ru-RU"/>
        </w:rPr>
        <w:t>АДРЕС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B4460">
        <w:rPr>
          <w:rFonts w:ascii="Times New Roman" w:hAnsi="Times New Roman"/>
          <w:sz w:val="28"/>
          <w:szCs w:val="28"/>
          <w:lang w:eastAsia="ru-RU"/>
        </w:rPr>
        <w:t>проживающего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по адресу: </w:t>
      </w:r>
      <w:r w:rsidR="00AB4460">
        <w:rPr>
          <w:rFonts w:ascii="Times New Roman" w:hAnsi="Times New Roman"/>
          <w:sz w:val="28"/>
          <w:szCs w:val="28"/>
          <w:lang w:eastAsia="ru-RU"/>
        </w:rPr>
        <w:t>АДРЕС</w:t>
      </w:r>
      <w:r w:rsidRPr="00AB4460">
        <w:rPr>
          <w:rFonts w:ascii="Times New Roman" w:hAnsi="Times New Roman"/>
          <w:sz w:val="28"/>
          <w:szCs w:val="28"/>
          <w:lang w:eastAsia="ru-RU"/>
        </w:rPr>
        <w:t>,</w:t>
      </w:r>
    </w:p>
    <w:p w:rsidR="00C867C1" w:rsidRPr="00AB4460" w:rsidP="00C867C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о совершении административного правонарушения, предусмотренного ч. 2 ст. 12.26 КоАП РФ, </w:t>
      </w:r>
    </w:p>
    <w:p w:rsidR="00C867C1" w:rsidRPr="00AB4460" w:rsidP="00C86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4460">
        <w:rPr>
          <w:rFonts w:ascii="Times New Roman" w:hAnsi="Times New Roman"/>
          <w:b/>
          <w:sz w:val="28"/>
          <w:szCs w:val="28"/>
          <w:lang w:eastAsia="ru-RU"/>
        </w:rPr>
        <w:t>УСТАНОВИЛ:</w:t>
      </w:r>
    </w:p>
    <w:p w:rsidR="00C867C1" w:rsidRPr="00AB4460" w:rsidP="00C867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А.А. 19</w:t>
      </w:r>
      <w:r w:rsidRPr="00AB4460">
        <w:rPr>
          <w:rFonts w:ascii="Times New Roman" w:hAnsi="Times New Roman"/>
          <w:sz w:val="28"/>
          <w:szCs w:val="28"/>
          <w:lang w:eastAsia="ru-RU"/>
        </w:rPr>
        <w:t>.</w:t>
      </w:r>
      <w:r w:rsidRPr="00AB4460">
        <w:rPr>
          <w:rFonts w:ascii="Times New Roman" w:hAnsi="Times New Roman"/>
          <w:sz w:val="28"/>
          <w:szCs w:val="28"/>
          <w:lang w:eastAsia="ru-RU"/>
        </w:rPr>
        <w:t>04.2026 года в 14 часов 43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минут</w:t>
      </w:r>
      <w:r w:rsidRPr="00AB4460">
        <w:rPr>
          <w:rFonts w:ascii="Times New Roman" w:hAnsi="Times New Roman"/>
          <w:sz w:val="28"/>
          <w:szCs w:val="28"/>
          <w:lang w:eastAsia="ru-RU"/>
        </w:rPr>
        <w:t>ы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AB4460">
        <w:rPr>
          <w:rFonts w:ascii="Times New Roman" w:hAnsi="Times New Roman"/>
          <w:sz w:val="28"/>
          <w:szCs w:val="28"/>
          <w:lang w:eastAsia="ru-RU"/>
        </w:rPr>
        <w:t>АДРЕС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, в нарушение п. </w:t>
      </w:r>
      <w:r w:rsidRPr="00AB4460" w:rsidR="00F35CF3">
        <w:rPr>
          <w:rFonts w:ascii="Times New Roman" w:hAnsi="Times New Roman"/>
          <w:sz w:val="28"/>
          <w:szCs w:val="28"/>
          <w:lang w:eastAsia="ru-RU"/>
        </w:rPr>
        <w:t xml:space="preserve">2.1.1, п. 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2.3.2 ПДД РФ, не имея права управления транспортными средствами, управлял принадлежащим ему транспортным средством – </w:t>
      </w:r>
      <w:r w:rsidRPr="00AB4460">
        <w:rPr>
          <w:rFonts w:ascii="Times New Roman" w:hAnsi="Times New Roman"/>
          <w:sz w:val="28"/>
          <w:szCs w:val="28"/>
          <w:lang w:eastAsia="ru-RU"/>
        </w:rPr>
        <w:t>электроскутером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AB4460">
        <w:rPr>
          <w:rFonts w:ascii="Times New Roman" w:hAnsi="Times New Roman"/>
          <w:sz w:val="28"/>
          <w:szCs w:val="28"/>
          <w:lang w:val="en-US" w:eastAsia="ru-RU"/>
        </w:rPr>
        <w:t>LENAK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мощностью 1000 </w:t>
      </w:r>
      <w:r w:rsidRPr="00AB4460">
        <w:rPr>
          <w:rFonts w:ascii="Times New Roman" w:hAnsi="Times New Roman"/>
          <w:sz w:val="28"/>
          <w:szCs w:val="28"/>
          <w:lang w:val="en-US" w:eastAsia="ru-RU"/>
        </w:rPr>
        <w:t>W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B4460">
        <w:rPr>
          <w:rFonts w:ascii="Times New Roman" w:hAnsi="Times New Roman"/>
          <w:sz w:val="28"/>
          <w:szCs w:val="28"/>
          <w:lang w:eastAsia="ru-RU"/>
        </w:rPr>
        <w:t>без государственного реги</w:t>
      </w:r>
      <w:r w:rsidRPr="00AB4460">
        <w:rPr>
          <w:rFonts w:ascii="Times New Roman" w:hAnsi="Times New Roman"/>
          <w:sz w:val="28"/>
          <w:szCs w:val="28"/>
          <w:lang w:eastAsia="ru-RU"/>
        </w:rPr>
        <w:t>страционного знака, с признаком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опьянения (резкое изменение окраски кожных покровов лица), в </w:t>
      </w:r>
      <w:r w:rsidRPr="00AB4460">
        <w:rPr>
          <w:rFonts w:ascii="Times New Roman" w:hAnsi="Times New Roman"/>
          <w:sz w:val="28"/>
          <w:szCs w:val="28"/>
          <w:lang w:eastAsia="ru-RU"/>
        </w:rPr>
        <w:t>15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AB4460">
        <w:rPr>
          <w:rFonts w:ascii="Times New Roman" w:hAnsi="Times New Roman"/>
          <w:sz w:val="28"/>
          <w:szCs w:val="28"/>
          <w:lang w:eastAsia="ru-RU"/>
        </w:rPr>
        <w:t>ов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AB4460">
        <w:rPr>
          <w:rFonts w:ascii="Times New Roman" w:hAnsi="Times New Roman"/>
          <w:sz w:val="28"/>
          <w:szCs w:val="28"/>
          <w:lang w:eastAsia="ru-RU"/>
        </w:rPr>
        <w:t>4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минут 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19.04.2026 </w:t>
      </w:r>
      <w:r w:rsidRPr="00AB4460">
        <w:rPr>
          <w:rFonts w:ascii="Times New Roman" w:hAnsi="Times New Roman"/>
          <w:sz w:val="28"/>
          <w:szCs w:val="28"/>
          <w:lang w:eastAsia="ru-RU"/>
        </w:rPr>
        <w:t>года не выполнил законного требования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уполномоченного должностного лица (инспектора 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ДПС </w:t>
      </w:r>
      <w:r w:rsidRPr="00AB4460">
        <w:rPr>
          <w:rFonts w:ascii="Times New Roman" w:hAnsi="Times New Roman"/>
          <w:sz w:val="28"/>
          <w:szCs w:val="28"/>
          <w:lang w:eastAsia="ru-RU"/>
        </w:rPr>
        <w:t>ГИБДД) о прохождении медицинского освидетельствования на состояние опьянения.</w:t>
      </w:r>
    </w:p>
    <w:p w:rsidR="00C867C1" w:rsidRPr="00AB4460" w:rsidP="00C867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пояснил, </w:t>
      </w:r>
      <w:r w:rsidRPr="00AB4460">
        <w:rPr>
          <w:rFonts w:ascii="Times New Roman" w:eastAsia="Times New Roman" w:hAnsi="Times New Roman"/>
          <w:sz w:val="28"/>
          <w:szCs w:val="28"/>
          <w:lang w:eastAsia="ru-RU"/>
        </w:rPr>
        <w:t>что права на управление транспортными средствами не имеет, транспортным средством управлял.</w:t>
      </w:r>
      <w:r w:rsidRPr="00AB4460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пояснил, что </w:t>
      </w:r>
      <w:r w:rsidRPr="00AB4460" w:rsidR="00F35CF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покупке </w:t>
      </w:r>
      <w:r w:rsidRPr="00AB4460">
        <w:rPr>
          <w:rFonts w:ascii="Times New Roman" w:eastAsia="Times New Roman" w:hAnsi="Times New Roman"/>
          <w:sz w:val="28"/>
          <w:szCs w:val="28"/>
          <w:lang w:eastAsia="ru-RU"/>
        </w:rPr>
        <w:t>электроскутер</w:t>
      </w:r>
      <w:r w:rsidRPr="00AB4460" w:rsidR="00F35CF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B4460" w:rsidR="00F35CF3">
        <w:rPr>
          <w:rFonts w:ascii="Times New Roman" w:eastAsia="Times New Roman" w:hAnsi="Times New Roman"/>
          <w:sz w:val="28"/>
          <w:szCs w:val="28"/>
          <w:lang w:eastAsia="ru-RU"/>
        </w:rPr>
        <w:t xml:space="preserve"> ему сказали, что право управления на него не нужно. </w:t>
      </w:r>
      <w:r w:rsidRPr="00AB4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4460" w:rsidR="00F35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Выслушав 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, исследовав представленные доказательства, мировой судья приходит к выводу о доказанности вины 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 xml:space="preserve"> А.А. </w:t>
      </w:r>
      <w:r w:rsidRPr="00AB4460">
        <w:rPr>
          <w:rFonts w:ascii="Times New Roman" w:hAnsi="Times New Roman"/>
          <w:sz w:val="28"/>
          <w:szCs w:val="28"/>
          <w:lang w:eastAsia="ru-RU"/>
        </w:rPr>
        <w:t>в совершении им административного правонарушения, предусмотренного ст. 12.26 ч. 2 КоАП РФ,  как невыполнение водителем транспортного средства, 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В силу ч. 1 ст. 2.1 КоАП РФ административным правонарушением признаётся противоправное, виновное действие (бездействие) физического </w:t>
      </w:r>
      <w:r w:rsidRPr="00AB4460">
        <w:rPr>
          <w:rFonts w:ascii="Times New Roman" w:hAnsi="Times New Roman"/>
          <w:sz w:val="28"/>
          <w:szCs w:val="28"/>
          <w:lang w:eastAsia="ru-RU"/>
        </w:rPr>
        <w:t>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Согласно п. 1.3, 1.5. 1.6 ПДД РФ, утвержденных постановлением Правительства РФ от 23 октября 1993 г. № 1090,</w:t>
      </w:r>
      <w:r w:rsidRPr="00AB446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AB4460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Согласно </w:t>
      </w:r>
      <w:r w:rsidRPr="00AB4460">
        <w:rPr>
          <w:rFonts w:ascii="Times New Roman" w:hAnsi="Times New Roman"/>
          <w:sz w:val="28"/>
          <w:szCs w:val="28"/>
          <w:lang w:eastAsia="ru-RU"/>
        </w:rPr>
        <w:t>п.п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B4460">
        <w:rPr>
          <w:rFonts w:ascii="Times New Roman" w:hAnsi="Times New Roman"/>
          <w:sz w:val="28"/>
          <w:szCs w:val="28"/>
        </w:rPr>
        <w:t>2.1.1.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B4460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AB4460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AB4460">
        <w:rPr>
          <w:rFonts w:ascii="Times New Roman" w:hAnsi="Times New Roman"/>
          <w:sz w:val="28"/>
          <w:szCs w:val="28"/>
        </w:rPr>
        <w:t xml:space="preserve"> обязан: </w:t>
      </w:r>
    </w:p>
    <w:p w:rsidR="00C867C1" w:rsidRPr="00AB4460" w:rsidP="00C867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AB4460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AB4460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C867C1" w:rsidRPr="00AB4460" w:rsidP="00C867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460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867C1" w:rsidRPr="00AB4460" w:rsidP="00C867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AB4460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AB4460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C867C1" w:rsidRPr="00AB4460" w:rsidP="00C867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867C1" w:rsidRPr="00AB4460" w:rsidP="00AC57D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B4460">
        <w:rPr>
          <w:sz w:val="28"/>
          <w:szCs w:val="28"/>
        </w:rPr>
        <w:t xml:space="preserve">           </w:t>
      </w:r>
      <w:r w:rsidRPr="00AB4460">
        <w:rPr>
          <w:sz w:val="28"/>
          <w:szCs w:val="28"/>
        </w:rPr>
        <w:t xml:space="preserve">В соответствии с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</w:t>
      </w:r>
      <w:r w:rsidRPr="00AB4460">
        <w:rPr>
          <w:sz w:val="28"/>
          <w:szCs w:val="28"/>
        </w:rPr>
        <w:t>при этом данными основаниями является</w:t>
      </w:r>
      <w:r w:rsidRPr="00AB4460">
        <w:rPr>
          <w:sz w:val="28"/>
          <w:szCs w:val="28"/>
        </w:rPr>
        <w:t xml:space="preserve">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AC57DF" w:rsidRPr="00AB4460" w:rsidP="00AC57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460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AB4460">
        <w:rPr>
          <w:rFonts w:ascii="Times New Roman" w:eastAsia="Times New Roman" w:hAnsi="Times New Roman"/>
          <w:sz w:val="28"/>
          <w:szCs w:val="28"/>
          <w:lang w:eastAsia="ru-RU"/>
        </w:rPr>
        <w:t>освидетельствование</w:t>
      </w:r>
      <w:r w:rsidRPr="00AB446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C867C1" w:rsidRPr="00AB4460" w:rsidP="00C867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AB4460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AB4460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AB4460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C867C1" w:rsidRPr="00AB4460" w:rsidP="00C867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 xml:space="preserve"> А.А. 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="00AB4460">
        <w:rPr>
          <w:rFonts w:ascii="Times New Roman" w:hAnsi="Times New Roman"/>
          <w:sz w:val="28"/>
          <w:szCs w:val="28"/>
          <w:lang w:eastAsia="ru-RU"/>
        </w:rPr>
        <w:t>…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>19</w:t>
      </w:r>
      <w:r w:rsidRPr="00AB4460">
        <w:rPr>
          <w:rFonts w:ascii="Times New Roman" w:hAnsi="Times New Roman"/>
          <w:sz w:val="28"/>
          <w:szCs w:val="28"/>
          <w:lang w:eastAsia="ru-RU"/>
        </w:rPr>
        <w:t>.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>04.2026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AB4460">
        <w:rPr>
          <w:rFonts w:ascii="Times New Roman" w:hAnsi="Times New Roman"/>
          <w:sz w:val="28"/>
          <w:szCs w:val="28"/>
          <w:lang w:eastAsia="ru-RU"/>
        </w:rPr>
        <w:t>л.д</w:t>
      </w:r>
      <w:r w:rsidRPr="00AB4460">
        <w:rPr>
          <w:rFonts w:ascii="Times New Roman" w:hAnsi="Times New Roman"/>
          <w:sz w:val="28"/>
          <w:szCs w:val="28"/>
          <w:lang w:eastAsia="ru-RU"/>
        </w:rPr>
        <w:t>. 3), где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опьянения.</w:t>
      </w:r>
    </w:p>
    <w:p w:rsidR="00C867C1" w:rsidRPr="00AB4460" w:rsidP="00C867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Законность требований сотрудника полиции о направлении  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следует из протокола 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 xml:space="preserve">об отстранении от управления транспортным средством </w:t>
      </w:r>
      <w:r w:rsidR="00AB4460">
        <w:rPr>
          <w:rFonts w:ascii="Times New Roman" w:hAnsi="Times New Roman"/>
          <w:sz w:val="28"/>
          <w:szCs w:val="28"/>
          <w:lang w:eastAsia="ru-RU"/>
        </w:rPr>
        <w:t>…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 xml:space="preserve"> от 19.04.2026 года (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>л.д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>. 2), в котором в качестве признака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опьянения указан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AB4460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AB4460" w:rsidR="00AC57D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867C1" w:rsidRPr="00AB4460" w:rsidP="00C867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у сотрудника ГИБДД имелись, оснований подвергать сомнению обстоятельства, изложенные в протоколе, а также в акте у мирового судьи не имеется.</w:t>
      </w:r>
    </w:p>
    <w:p w:rsidR="00C867C1" w:rsidRPr="00AB4460" w:rsidP="00C867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AB4460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: протоколом </w:t>
      </w:r>
      <w:r w:rsidR="00AB4460">
        <w:rPr>
          <w:rFonts w:ascii="Times New Roman" w:hAnsi="Times New Roman"/>
          <w:sz w:val="28"/>
          <w:szCs w:val="28"/>
          <w:lang w:eastAsia="ru-RU"/>
        </w:rPr>
        <w:t>…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19</w:t>
      </w:r>
      <w:r w:rsidRPr="00AB4460">
        <w:rPr>
          <w:rFonts w:ascii="Times New Roman" w:hAnsi="Times New Roman"/>
          <w:sz w:val="28"/>
          <w:szCs w:val="28"/>
          <w:lang w:eastAsia="ru-RU"/>
        </w:rPr>
        <w:t>.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04.2026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года об административном правонарушении;  протоколом </w:t>
      </w:r>
      <w:r w:rsidR="00AB4460">
        <w:rPr>
          <w:rFonts w:ascii="Times New Roman" w:hAnsi="Times New Roman"/>
          <w:sz w:val="28"/>
          <w:szCs w:val="28"/>
          <w:lang w:eastAsia="ru-RU"/>
        </w:rPr>
        <w:t>…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19</w:t>
      </w:r>
      <w:r w:rsidRPr="00AB4460">
        <w:rPr>
          <w:rFonts w:ascii="Times New Roman" w:hAnsi="Times New Roman"/>
          <w:sz w:val="28"/>
          <w:szCs w:val="28"/>
          <w:lang w:eastAsia="ru-RU"/>
        </w:rPr>
        <w:t>.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04.2026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года об отстранении 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от управления транспортным средством; протоколом </w:t>
      </w:r>
      <w:r w:rsidR="00AB4460">
        <w:rPr>
          <w:rFonts w:ascii="Times New Roman" w:hAnsi="Times New Roman"/>
          <w:sz w:val="28"/>
          <w:szCs w:val="28"/>
          <w:lang w:eastAsia="ru-RU"/>
        </w:rPr>
        <w:t>…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 xml:space="preserve"> от 19.04.2026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года о направлении на медицинское освидетельствование на состояние опь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 xml:space="preserve">янения, от прохождения которого 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отказался; материалом видеозаписи; </w:t>
      </w:r>
      <w:r w:rsidRPr="00AB4460">
        <w:rPr>
          <w:rFonts w:ascii="Times New Roman" w:hAnsi="Times New Roman"/>
          <w:sz w:val="28"/>
          <w:szCs w:val="28"/>
          <w:lang w:eastAsia="ru-RU"/>
        </w:rPr>
        <w:t>фототаблицей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; дополнением к протоколу об административном правонарушении и информацией баз ФИС ГИБДД, согласно которым 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водительское удостоверение не получал, среди лиц лишенных права управления не значится; </w:t>
      </w:r>
      <w:r w:rsidRPr="00AB4460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привлечении 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4460"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административной </w:t>
      </w:r>
      <w:r w:rsidRPr="00AB4460" w:rsidR="008E0CC3">
        <w:rPr>
          <w:rFonts w:ascii="Times New Roman" w:eastAsia="Times New Roman" w:hAnsi="Times New Roman"/>
          <w:sz w:val="28"/>
          <w:szCs w:val="28"/>
          <w:lang w:eastAsia="ru-RU"/>
        </w:rPr>
        <w:t xml:space="preserve">и уголовной </w:t>
      </w:r>
      <w:r w:rsidRPr="00AB4460">
        <w:rPr>
          <w:rFonts w:ascii="Times New Roman" w:eastAsia="Times New Roman" w:hAnsi="Times New Roman"/>
          <w:sz w:val="28"/>
          <w:szCs w:val="28"/>
          <w:lang w:eastAsia="ru-RU"/>
        </w:rPr>
        <w:t>ответственности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.   </w:t>
      </w:r>
    </w:p>
    <w:p w:rsidR="00C867C1" w:rsidRPr="00AB4460" w:rsidP="00C867C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4460">
        <w:rPr>
          <w:sz w:val="28"/>
          <w:szCs w:val="28"/>
        </w:rPr>
        <w:t xml:space="preserve">  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C867C1" w:rsidRPr="00AB4460" w:rsidP="00C867C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4460">
        <w:rPr>
          <w:sz w:val="28"/>
          <w:szCs w:val="28"/>
        </w:rPr>
        <w:t xml:space="preserve"> </w:t>
      </w:r>
      <w:r w:rsidRPr="00AB4460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AB4460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C867C1" w:rsidRPr="00AB4460" w:rsidP="00C867C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4460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 </w:t>
      </w:r>
    </w:p>
    <w:p w:rsidR="00C867C1" w:rsidRPr="00AB4460" w:rsidP="00C867C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4460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C867C1" w:rsidRPr="00AB4460" w:rsidP="00C867C1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4460">
        <w:rPr>
          <w:sz w:val="28"/>
          <w:szCs w:val="28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C867C1" w:rsidRPr="00AB4460" w:rsidP="008E0CC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4460">
        <w:rPr>
          <w:sz w:val="28"/>
          <w:szCs w:val="28"/>
        </w:rPr>
        <w:t xml:space="preserve"> </w:t>
      </w:r>
      <w:r w:rsidRPr="00AB4460" w:rsidR="008E0CC3">
        <w:rPr>
          <w:sz w:val="28"/>
          <w:szCs w:val="28"/>
        </w:rPr>
        <w:t>С</w:t>
      </w:r>
      <w:r w:rsidRPr="00AB4460">
        <w:rPr>
          <w:sz w:val="28"/>
          <w:szCs w:val="28"/>
        </w:rPr>
        <w:t xml:space="preserve">огласно </w:t>
      </w:r>
      <w:r w:rsidRPr="00AB4460">
        <w:rPr>
          <w:sz w:val="28"/>
          <w:szCs w:val="28"/>
        </w:rPr>
        <w:t>фототаблице</w:t>
      </w:r>
      <w:r w:rsidRPr="00AB4460">
        <w:rPr>
          <w:sz w:val="28"/>
          <w:szCs w:val="28"/>
        </w:rPr>
        <w:t xml:space="preserve"> к протоколу об административном правонарушении, на заднем </w:t>
      </w:r>
      <w:r w:rsidRPr="00AB4460">
        <w:rPr>
          <w:sz w:val="28"/>
          <w:szCs w:val="28"/>
        </w:rPr>
        <w:t>мото</w:t>
      </w:r>
      <w:r w:rsidRPr="00AB4460">
        <w:rPr>
          <w:sz w:val="28"/>
          <w:szCs w:val="28"/>
        </w:rPr>
        <w:t xml:space="preserve">-колесе </w:t>
      </w:r>
      <w:r w:rsidRPr="00AB4460">
        <w:rPr>
          <w:sz w:val="28"/>
          <w:szCs w:val="28"/>
        </w:rPr>
        <w:t>электроскутера</w:t>
      </w:r>
      <w:r w:rsidRPr="00AB4460">
        <w:rPr>
          <w:sz w:val="28"/>
          <w:szCs w:val="28"/>
        </w:rPr>
        <w:t xml:space="preserve">  </w:t>
      </w:r>
      <w:r w:rsidRPr="00AB4460" w:rsidR="008E0CC3">
        <w:rPr>
          <w:sz w:val="28"/>
          <w:szCs w:val="28"/>
        </w:rPr>
        <w:t>«</w:t>
      </w:r>
      <w:r w:rsidRPr="00AB4460" w:rsidR="008E0CC3">
        <w:rPr>
          <w:sz w:val="28"/>
          <w:szCs w:val="28"/>
          <w:lang w:val="en-US"/>
        </w:rPr>
        <w:t>LENAK</w:t>
      </w:r>
      <w:r w:rsidRPr="00AB4460" w:rsidR="008E0CC3">
        <w:rPr>
          <w:sz w:val="28"/>
          <w:szCs w:val="28"/>
        </w:rPr>
        <w:t>»</w:t>
      </w:r>
      <w:r w:rsidRPr="00AB4460">
        <w:rPr>
          <w:sz w:val="28"/>
          <w:szCs w:val="28"/>
        </w:rPr>
        <w:t xml:space="preserve">, которым управлял </w:t>
      </w:r>
      <w:r w:rsidRPr="00AB4460" w:rsidR="008E0CC3">
        <w:rPr>
          <w:sz w:val="28"/>
          <w:szCs w:val="28"/>
        </w:rPr>
        <w:t>Грец</w:t>
      </w:r>
      <w:r w:rsidRPr="00AB4460" w:rsidR="008E0CC3">
        <w:rPr>
          <w:sz w:val="28"/>
          <w:szCs w:val="28"/>
        </w:rPr>
        <w:t xml:space="preserve"> А.А.</w:t>
      </w:r>
      <w:r w:rsidRPr="00AB4460">
        <w:rPr>
          <w:sz w:val="28"/>
          <w:szCs w:val="28"/>
        </w:rPr>
        <w:t>, имеется маркировка, где зафиксированы его технические характеристики</w:t>
      </w:r>
      <w:r w:rsidRPr="00AB4460" w:rsidR="008E0CC3">
        <w:rPr>
          <w:sz w:val="28"/>
          <w:szCs w:val="28"/>
        </w:rPr>
        <w:t xml:space="preserve">, согласно которой его мощность указана 1000 </w:t>
      </w:r>
      <w:r w:rsidRPr="00AB4460" w:rsidR="008E0CC3">
        <w:rPr>
          <w:sz w:val="28"/>
          <w:szCs w:val="28"/>
          <w:lang w:val="en-US"/>
        </w:rPr>
        <w:t>W</w:t>
      </w:r>
      <w:r w:rsidRPr="00AB4460">
        <w:rPr>
          <w:sz w:val="28"/>
          <w:szCs w:val="28"/>
        </w:rPr>
        <w:t xml:space="preserve">. Данное обстоятельство также не оспаривалось </w:t>
      </w:r>
      <w:r w:rsidRPr="00AB4460" w:rsidR="008E0CC3">
        <w:rPr>
          <w:sz w:val="28"/>
          <w:szCs w:val="28"/>
        </w:rPr>
        <w:t xml:space="preserve"> </w:t>
      </w:r>
      <w:r w:rsidRPr="00AB4460" w:rsidR="008E0CC3">
        <w:rPr>
          <w:sz w:val="28"/>
          <w:szCs w:val="28"/>
        </w:rPr>
        <w:t>Грец</w:t>
      </w:r>
      <w:r w:rsidRPr="00AB4460" w:rsidR="008E0CC3">
        <w:rPr>
          <w:sz w:val="28"/>
          <w:szCs w:val="28"/>
        </w:rPr>
        <w:t xml:space="preserve"> А.А.</w:t>
      </w:r>
      <w:r w:rsidRPr="00AB4460">
        <w:rPr>
          <w:sz w:val="28"/>
          <w:szCs w:val="28"/>
        </w:rPr>
        <w:t xml:space="preserve">  </w:t>
      </w:r>
    </w:p>
    <w:p w:rsidR="00C867C1" w:rsidRPr="00AB4460" w:rsidP="008E0CC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B4460">
        <w:rPr>
          <w:sz w:val="28"/>
          <w:szCs w:val="28"/>
        </w:rPr>
        <w:t xml:space="preserve"> Таким образом, </w:t>
      </w:r>
      <w:r w:rsidRPr="00AB4460">
        <w:rPr>
          <w:sz w:val="28"/>
          <w:szCs w:val="28"/>
        </w:rPr>
        <w:t>электроскутер</w:t>
      </w:r>
      <w:r w:rsidRPr="00AB4460">
        <w:rPr>
          <w:sz w:val="28"/>
          <w:szCs w:val="28"/>
        </w:rPr>
        <w:t xml:space="preserve"> </w:t>
      </w:r>
      <w:r w:rsidRPr="00AB4460" w:rsidR="008E0CC3">
        <w:rPr>
          <w:sz w:val="28"/>
          <w:szCs w:val="28"/>
        </w:rPr>
        <w:t>«</w:t>
      </w:r>
      <w:r w:rsidRPr="00AB4460" w:rsidR="008E0CC3">
        <w:rPr>
          <w:sz w:val="28"/>
          <w:szCs w:val="28"/>
          <w:lang w:val="en-US"/>
        </w:rPr>
        <w:t>LENAK</w:t>
      </w:r>
      <w:r w:rsidRPr="00AB4460" w:rsidR="008E0CC3">
        <w:rPr>
          <w:sz w:val="28"/>
          <w:szCs w:val="28"/>
        </w:rPr>
        <w:t>»</w:t>
      </w:r>
      <w:r w:rsidRPr="00AB4460">
        <w:rPr>
          <w:sz w:val="28"/>
          <w:szCs w:val="28"/>
        </w:rPr>
        <w:t xml:space="preserve"> </w:t>
      </w:r>
      <w:r w:rsidRPr="00AB4460" w:rsidR="008E0CC3">
        <w:rPr>
          <w:sz w:val="28"/>
          <w:szCs w:val="28"/>
        </w:rPr>
        <w:t xml:space="preserve"> </w:t>
      </w:r>
      <w:r w:rsidRPr="00AB4460">
        <w:rPr>
          <w:sz w:val="28"/>
          <w:szCs w:val="28"/>
        </w:rPr>
        <w:t>по свои</w:t>
      </w:r>
      <w:r w:rsidRPr="00AB4460" w:rsidR="008E0CC3">
        <w:rPr>
          <w:sz w:val="28"/>
          <w:szCs w:val="28"/>
        </w:rPr>
        <w:t>м техническим характеристикам (1000</w:t>
      </w:r>
      <w:r w:rsidRPr="00AB4460">
        <w:rPr>
          <w:sz w:val="28"/>
          <w:szCs w:val="28"/>
          <w:lang w:val="en-US"/>
        </w:rPr>
        <w:t>W</w:t>
      </w:r>
      <w:r w:rsidRPr="00AB4460">
        <w:rPr>
          <w:sz w:val="28"/>
          <w:szCs w:val="28"/>
        </w:rPr>
        <w:t xml:space="preserve"> = </w:t>
      </w:r>
      <w:r w:rsidRPr="00AB4460" w:rsidR="008E0CC3">
        <w:rPr>
          <w:sz w:val="28"/>
          <w:szCs w:val="28"/>
        </w:rPr>
        <w:t>1</w:t>
      </w:r>
      <w:r w:rsidRPr="00AB4460">
        <w:rPr>
          <w:sz w:val="28"/>
          <w:szCs w:val="28"/>
        </w:rPr>
        <w:t xml:space="preserve"> кВт) приравнивается к мопеду с максимальной мощностью в режиме длительной нагрузки более 0,25 кВт и менее 4 кВт (как транспортное средство категории "М"), для управления </w:t>
      </w:r>
      <w:r w:rsidRPr="00AB4460">
        <w:rPr>
          <w:sz w:val="28"/>
          <w:szCs w:val="28"/>
        </w:rPr>
        <w:t xml:space="preserve">которым предоставляется специальное право, такое право должно быть подтверждено водительским удостоверением соответствующей категории.  </w:t>
      </w:r>
      <w:r w:rsidRPr="00AB4460">
        <w:rPr>
          <w:sz w:val="28"/>
          <w:szCs w:val="28"/>
        </w:rPr>
        <w:t>Электроскутер</w:t>
      </w:r>
      <w:r w:rsidRPr="00AB4460">
        <w:rPr>
          <w:sz w:val="28"/>
          <w:szCs w:val="28"/>
        </w:rPr>
        <w:t xml:space="preserve">  </w:t>
      </w:r>
      <w:r w:rsidRPr="00AB4460" w:rsidR="008E0CC3">
        <w:rPr>
          <w:sz w:val="28"/>
          <w:szCs w:val="28"/>
        </w:rPr>
        <w:t>«</w:t>
      </w:r>
      <w:r w:rsidRPr="00AB4460" w:rsidR="008E0CC3">
        <w:rPr>
          <w:sz w:val="28"/>
          <w:szCs w:val="28"/>
          <w:lang w:val="en-US"/>
        </w:rPr>
        <w:t>LENAK</w:t>
      </w:r>
      <w:r w:rsidRPr="00AB4460" w:rsidR="008E0CC3">
        <w:rPr>
          <w:sz w:val="28"/>
          <w:szCs w:val="28"/>
        </w:rPr>
        <w:t>»</w:t>
      </w:r>
      <w:r w:rsidRPr="00AB4460">
        <w:rPr>
          <w:sz w:val="28"/>
          <w:szCs w:val="28"/>
        </w:rPr>
        <w:t xml:space="preserve">, которым </w:t>
      </w:r>
      <w:r w:rsidRPr="00AB4460" w:rsidR="008E0CC3">
        <w:rPr>
          <w:sz w:val="28"/>
          <w:szCs w:val="28"/>
        </w:rPr>
        <w:t>Грец</w:t>
      </w:r>
      <w:r w:rsidRPr="00AB4460" w:rsidR="008E0CC3">
        <w:rPr>
          <w:sz w:val="28"/>
          <w:szCs w:val="28"/>
        </w:rPr>
        <w:t xml:space="preserve"> А.А. </w:t>
      </w:r>
      <w:r w:rsidRPr="00AB4460">
        <w:rPr>
          <w:sz w:val="28"/>
          <w:szCs w:val="28"/>
        </w:rPr>
        <w:t xml:space="preserve">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</w:t>
      </w:r>
      <w:r w:rsidRPr="00AB4460" w:rsidR="008E0CC3">
        <w:rPr>
          <w:sz w:val="28"/>
          <w:szCs w:val="28"/>
        </w:rPr>
        <w:t xml:space="preserve"> </w:t>
      </w:r>
    </w:p>
    <w:p w:rsidR="00C867C1" w:rsidRPr="00AB4460" w:rsidP="00C867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>Обстоятельствами</w:t>
      </w:r>
      <w:r w:rsidRPr="00AB4460">
        <w:rPr>
          <w:rFonts w:ascii="Times New Roman" w:hAnsi="Times New Roman"/>
          <w:sz w:val="28"/>
          <w:szCs w:val="28"/>
          <w:lang w:eastAsia="ru-RU"/>
        </w:rPr>
        <w:t>, смягчающим</w:t>
      </w:r>
      <w:r w:rsidRPr="00AB4460">
        <w:rPr>
          <w:rFonts w:ascii="Times New Roman" w:hAnsi="Times New Roman"/>
          <w:sz w:val="28"/>
          <w:szCs w:val="28"/>
          <w:lang w:eastAsia="ru-RU"/>
        </w:rPr>
        <w:t>и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административную ответственность  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4460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4.2 КоАП РФ, </w:t>
      </w:r>
      <w:r w:rsidRPr="00AB4460">
        <w:rPr>
          <w:rFonts w:ascii="Times New Roman" w:hAnsi="Times New Roman"/>
          <w:sz w:val="28"/>
          <w:szCs w:val="28"/>
          <w:lang w:eastAsia="ru-RU"/>
        </w:rPr>
        <w:t>мировой судья признает признание им вины</w:t>
      </w:r>
      <w:r w:rsidRPr="00AB4460" w:rsidR="00F35CF3">
        <w:rPr>
          <w:rFonts w:ascii="Times New Roman" w:hAnsi="Times New Roman"/>
          <w:sz w:val="28"/>
          <w:szCs w:val="28"/>
          <w:lang w:eastAsia="ru-RU"/>
        </w:rPr>
        <w:t>, наличие на иждивении малолетнего ребенка</w:t>
      </w:r>
      <w:r w:rsidRPr="00AB4460">
        <w:rPr>
          <w:rFonts w:ascii="Times New Roman" w:hAnsi="Times New Roman"/>
          <w:sz w:val="28"/>
          <w:szCs w:val="28"/>
          <w:lang w:eastAsia="ru-RU"/>
        </w:rPr>
        <w:t>.</w:t>
      </w:r>
    </w:p>
    <w:p w:rsidR="00C867C1" w:rsidRPr="00AB4460" w:rsidP="00C867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       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, судьей не установлено. </w:t>
      </w:r>
    </w:p>
    <w:p w:rsidR="00C867C1" w:rsidRPr="00AB4460" w:rsidP="00C867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арушения, наличие обстоятельств смягчающих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, отсутствие обстоятельств, 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AB4460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AB4460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AB4460">
        <w:rPr>
          <w:rFonts w:ascii="Times New Roman" w:hAnsi="Times New Roman"/>
          <w:sz w:val="28"/>
          <w:szCs w:val="28"/>
          <w:lang w:eastAsia="ru-RU"/>
        </w:rPr>
        <w:tab/>
        <w:t>Обстоятельств, при которых возможно освобождение от административной ответственности по делу не имеется.</w:t>
      </w:r>
    </w:p>
    <w:p w:rsidR="00C867C1" w:rsidRPr="00AB4460" w:rsidP="00C86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 Срок давности привлечения к административной ответственности, предусмотренный ст.4.5 КоАП РФ,  не истек.   </w:t>
      </w:r>
    </w:p>
    <w:p w:rsidR="00C867C1" w:rsidRPr="00AB4460" w:rsidP="00C86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AB4460">
        <w:rPr>
          <w:rFonts w:ascii="Times New Roman" w:hAnsi="Times New Roman"/>
          <w:sz w:val="28"/>
          <w:szCs w:val="2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Pr="00AB4460" w:rsidR="00F35CF3">
        <w:rPr>
          <w:rFonts w:ascii="Times New Roman" w:hAnsi="Times New Roman"/>
          <w:sz w:val="28"/>
          <w:szCs w:val="28"/>
          <w:lang w:eastAsia="ru-RU"/>
        </w:rPr>
        <w:t>сорока пяти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тысяч рублей.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AB4460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Грец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наказание, предусмотренное ч. 2 ст. 12.26 КоАП РФ, в виде минимального срока административного ареста.  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 Руководствуясь ст. 3.9, ч. 2 ст. 12.26, 29.9-29.11 КоАП РФ, мировой судья</w:t>
      </w:r>
    </w:p>
    <w:p w:rsidR="00C867C1" w:rsidRPr="00AB4460" w:rsidP="00C86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B4460">
        <w:rPr>
          <w:rFonts w:ascii="Times New Roman" w:hAnsi="Times New Roman"/>
          <w:b/>
          <w:sz w:val="28"/>
          <w:szCs w:val="28"/>
          <w:lang w:eastAsia="ru-RU"/>
        </w:rPr>
        <w:t>ПОСТАНОВИЛ: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AB446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B4460" w:rsidR="008E0CC3">
        <w:rPr>
          <w:rFonts w:ascii="Times New Roman" w:hAnsi="Times New Roman"/>
          <w:b/>
          <w:sz w:val="28"/>
          <w:szCs w:val="28"/>
          <w:lang w:eastAsia="ru-RU"/>
        </w:rPr>
        <w:t>Грец</w:t>
      </w:r>
      <w:r w:rsidRPr="00AB4460" w:rsidR="008E0CC3">
        <w:rPr>
          <w:rFonts w:ascii="Times New Roman" w:hAnsi="Times New Roman"/>
          <w:b/>
          <w:sz w:val="28"/>
          <w:szCs w:val="28"/>
          <w:lang w:eastAsia="ru-RU"/>
        </w:rPr>
        <w:t xml:space="preserve"> А</w:t>
      </w:r>
      <w:r w:rsidR="00AB4460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AB4460" w:rsidR="008E0CC3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AB4460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Срок наказания исчислять с 10:30 часов 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07 мая 2026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C867C1" w:rsidRPr="00AB4460" w:rsidP="00C867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460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</w:t>
      </w:r>
      <w:r w:rsidRPr="00AB4460" w:rsidR="008E0CC3">
        <w:rPr>
          <w:rFonts w:ascii="Times New Roman" w:hAnsi="Times New Roman"/>
          <w:sz w:val="28"/>
          <w:szCs w:val="28"/>
          <w:lang w:eastAsia="ru-RU"/>
        </w:rPr>
        <w:t>д Республики Крым в течение 10 дней</w:t>
      </w:r>
      <w:r w:rsidRPr="00AB4460">
        <w:rPr>
          <w:rFonts w:ascii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C867C1" w:rsidRPr="00AB4460" w:rsidP="00AB44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460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p w:rsidR="00C867C1" w:rsidRPr="00AB4460" w:rsidP="00C867C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867C1" w:rsidRPr="00AB4460" w:rsidP="00C867C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867C1" w:rsidRPr="00AB4460" w:rsidP="00C867C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867C1" w:rsidRPr="00AB4460" w:rsidP="00C867C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867C1" w:rsidRPr="00AB4460" w:rsidP="00C867C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867C1" w:rsidRPr="00AB4460" w:rsidP="00C867C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867C1" w:rsidRPr="00AB4460" w:rsidP="00C867C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867C1" w:rsidRPr="00AB4460" w:rsidP="00C867C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61CBD" w:rsidRPr="00AB4460" w:rsidP="00C867C1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Sect="007E50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C1"/>
    <w:rsid w:val="00261CBD"/>
    <w:rsid w:val="008E0CC3"/>
    <w:rsid w:val="00AB4460"/>
    <w:rsid w:val="00AC57DF"/>
    <w:rsid w:val="00C867C1"/>
    <w:rsid w:val="00F35C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7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35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5C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