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6AC8" w:rsidRPr="003A4948" w:rsidP="00BF3BEA">
      <w:pPr>
        <w:keepNext/>
        <w:numPr>
          <w:ilvl w:val="0"/>
          <w:numId w:val="2"/>
        </w:numPr>
        <w:suppressAutoHyphens/>
        <w:spacing w:after="0" w:line="240" w:lineRule="auto"/>
        <w:ind w:left="0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3A49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5-66-270</w:t>
      </w:r>
      <w:r w:rsidRPr="003A49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/2021</w:t>
      </w:r>
    </w:p>
    <w:p w:rsidR="001A6AC8" w:rsidRPr="003A4948" w:rsidP="00BF3B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948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3A494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Pr="003A4948" w:rsidR="00E066FA">
        <w:rPr>
          <w:rFonts w:ascii="Times New Roman" w:eastAsia="Times New Roman" w:hAnsi="Times New Roman" w:cs="Times New Roman"/>
          <w:sz w:val="28"/>
          <w:szCs w:val="28"/>
          <w:lang w:eastAsia="ar-SA"/>
        </w:rPr>
        <w:t>0066-01-2021-000769-30</w:t>
      </w:r>
    </w:p>
    <w:p w:rsidR="00BF3BEA" w:rsidRPr="003A4948" w:rsidP="00BF3B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6AC8" w:rsidRPr="003A4948" w:rsidP="00BF3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94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A6AC8" w:rsidRPr="003A4948" w:rsidP="00BF3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948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1A6AC8" w:rsidRPr="003A4948" w:rsidP="00BF3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AC8" w:rsidRPr="003A4948" w:rsidP="00BF3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03 декабря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                                        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1A6AC8" w:rsidRPr="003A4948" w:rsidP="00BF3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948">
        <w:rPr>
          <w:rFonts w:ascii="Times New Roman" w:hAnsi="Times New Roman" w:cs="Times New Roman"/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3A4948">
        <w:rPr>
          <w:rFonts w:ascii="Times New Roman" w:hAnsi="Times New Roman" w:cs="Times New Roman"/>
          <w:sz w:val="28"/>
          <w:szCs w:val="28"/>
        </w:rPr>
        <w:t>Йова</w:t>
      </w:r>
      <w:r w:rsidRPr="003A4948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3A4948">
        <w:rPr>
          <w:rFonts w:ascii="Times New Roman" w:hAnsi="Times New Roman" w:cs="Times New Roman"/>
          <w:iCs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3A4948">
        <w:rPr>
          <w:rFonts w:ascii="Times New Roman" w:hAnsi="Times New Roman" w:cs="Times New Roman"/>
          <w:iCs/>
          <w:sz w:val="28"/>
          <w:szCs w:val="28"/>
        </w:rPr>
        <w:t>пгт</w:t>
      </w:r>
      <w:r w:rsidRPr="003A494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3A4948">
        <w:rPr>
          <w:rFonts w:ascii="Times New Roman" w:hAnsi="Times New Roman" w:cs="Times New Roman"/>
          <w:iCs/>
          <w:sz w:val="28"/>
          <w:szCs w:val="28"/>
        </w:rPr>
        <w:t>Первомайское</w:t>
      </w:r>
      <w:r w:rsidRPr="003A4948">
        <w:rPr>
          <w:rFonts w:ascii="Times New Roman" w:hAnsi="Times New Roman" w:cs="Times New Roman"/>
          <w:iCs/>
          <w:sz w:val="28"/>
          <w:szCs w:val="28"/>
        </w:rPr>
        <w:t xml:space="preserve">, ул. Кооперативная, 6, </w:t>
      </w:r>
      <w:r w:rsidRPr="003A4948">
        <w:rPr>
          <w:rFonts w:ascii="Times New Roman" w:hAnsi="Times New Roman" w:cs="Times New Roman"/>
          <w:sz w:val="28"/>
          <w:szCs w:val="28"/>
        </w:rPr>
        <w:t xml:space="preserve">рассмотрев поступивший из отделения </w:t>
      </w:r>
      <w:r w:rsidRPr="003A4948">
        <w:rPr>
          <w:rFonts w:ascii="Times New Roman" w:hAnsi="Times New Roman" w:cs="Times New Roman"/>
          <w:color w:val="000000"/>
          <w:sz w:val="28"/>
          <w:szCs w:val="28"/>
        </w:rPr>
        <w:t>судебных приставов по Первомайскому району УФССП  России по Республике Крым</w:t>
      </w:r>
      <w:r w:rsidRPr="003A4948">
        <w:rPr>
          <w:rFonts w:ascii="Times New Roman" w:hAnsi="Times New Roman" w:cs="Times New Roman"/>
          <w:sz w:val="28"/>
          <w:szCs w:val="28"/>
        </w:rPr>
        <w:t xml:space="preserve"> материал в отношении </w:t>
      </w:r>
      <w:r w:rsidRPr="003A4948" w:rsidR="00E066FA">
        <w:rPr>
          <w:rFonts w:ascii="Times New Roman" w:hAnsi="Times New Roman" w:cs="Times New Roman"/>
          <w:b/>
          <w:sz w:val="28"/>
          <w:szCs w:val="28"/>
        </w:rPr>
        <w:t>Соценко</w:t>
      </w:r>
      <w:r w:rsidRPr="003A4948" w:rsidR="00E066FA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3A4948">
        <w:rPr>
          <w:rFonts w:ascii="Times New Roman" w:hAnsi="Times New Roman" w:cs="Times New Roman"/>
          <w:b/>
          <w:sz w:val="28"/>
          <w:szCs w:val="28"/>
        </w:rPr>
        <w:t>.</w:t>
      </w:r>
      <w:r w:rsidRPr="003A4948" w:rsidR="00E066FA">
        <w:rPr>
          <w:rFonts w:ascii="Times New Roman" w:hAnsi="Times New Roman" w:cs="Times New Roman"/>
          <w:b/>
          <w:sz w:val="28"/>
          <w:szCs w:val="28"/>
        </w:rPr>
        <w:t>Н</w:t>
      </w:r>
      <w:r w:rsidR="003A4948">
        <w:rPr>
          <w:rFonts w:ascii="Times New Roman" w:hAnsi="Times New Roman" w:cs="Times New Roman"/>
          <w:b/>
          <w:sz w:val="28"/>
          <w:szCs w:val="28"/>
        </w:rPr>
        <w:t>.</w:t>
      </w:r>
      <w:r w:rsidRPr="003A4948" w:rsidR="00BF3BEA">
        <w:rPr>
          <w:rFonts w:ascii="Times New Roman" w:hAnsi="Times New Roman" w:cs="Times New Roman"/>
          <w:sz w:val="28"/>
          <w:szCs w:val="28"/>
        </w:rPr>
        <w:t xml:space="preserve">, </w:t>
      </w:r>
      <w:r w:rsidR="003A4948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3A4948">
        <w:rPr>
          <w:rFonts w:ascii="Times New Roman" w:hAnsi="Times New Roman" w:cs="Times New Roman"/>
          <w:sz w:val="28"/>
          <w:szCs w:val="28"/>
        </w:rPr>
        <w:t xml:space="preserve">, зарегистрированной </w:t>
      </w:r>
      <w:r w:rsidRPr="003A4948" w:rsidR="00E066FA">
        <w:rPr>
          <w:rFonts w:ascii="Times New Roman" w:hAnsi="Times New Roman" w:cs="Times New Roman"/>
          <w:sz w:val="28"/>
          <w:szCs w:val="28"/>
        </w:rPr>
        <w:t xml:space="preserve">и проживающей </w:t>
      </w:r>
      <w:r w:rsidRPr="003A494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A4948">
        <w:rPr>
          <w:rFonts w:ascii="Times New Roman" w:hAnsi="Times New Roman" w:cs="Times New Roman"/>
          <w:sz w:val="28"/>
          <w:szCs w:val="28"/>
        </w:rPr>
        <w:t>АДРЕС</w:t>
      </w:r>
      <w:r w:rsidRPr="003A4948" w:rsidR="00E066FA">
        <w:rPr>
          <w:rFonts w:ascii="Times New Roman" w:hAnsi="Times New Roman" w:cs="Times New Roman"/>
          <w:sz w:val="28"/>
          <w:szCs w:val="28"/>
        </w:rPr>
        <w:t>,</w:t>
      </w:r>
    </w:p>
    <w:p w:rsidR="001A6AC8" w:rsidRPr="003A4948" w:rsidP="00BF3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ст. 17.8 КоАП РФ, </w:t>
      </w:r>
    </w:p>
    <w:p w:rsidR="001A6AC8" w:rsidRPr="003A4948" w:rsidP="00BF3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E066FA" w:rsidRPr="003A4948" w:rsidP="00BF3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об административном правонарушении № </w:t>
      </w:r>
      <w:r w:rsid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3A4948" w:rsidR="00A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24.09.2021 года, </w:t>
      </w:r>
      <w:r w:rsidRPr="003A4948" w:rsidR="00AA1A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Соценко</w:t>
      </w:r>
      <w:r w:rsidRPr="003A4948" w:rsidR="00A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948" w:rsidR="00414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24.09.2021 года в 13.30 часов, находясь по адресу: </w:t>
      </w:r>
      <w:r w:rsid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3A4948" w:rsidR="00414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ответчиком по исполнительному производству, в связи с исполн</w:t>
      </w:r>
      <w:r w:rsidRPr="003A4948" w:rsidR="00BF3BE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исполнительного документа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исполнительного листа серии ФС № </w:t>
      </w:r>
      <w:r w:rsid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18.05.2020 года, выданного Первомайским районным судом по делу № </w:t>
      </w:r>
      <w:r w:rsid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A4948" w:rsidR="00414BA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вступившему в силу 20.09.2019 года, предмет исполнения: устранить препятствия в пользовании нежилым зданием</w:t>
      </w:r>
      <w:r w:rsidRPr="003A4948" w:rsidR="00A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948" w:rsidR="00414BA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снятия запирающих устройств, собственники</w:t>
      </w:r>
      <w:r w:rsid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ФИО</w:t>
      </w:r>
      <w:r w:rsid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4948" w:rsidR="00414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ФИО2</w:t>
      </w:r>
      <w:r w:rsidRPr="003A4948" w:rsidR="00414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категорически отказала судебным приставам исполнителям и судебным приставам по обеспечению установленного порядка деятельности судов открыть запирающие устройства, тем самым воспрепятствовала законной деятельности судебного пристава при исполнении </w:t>
      </w:r>
      <w:r w:rsidRPr="003A4948" w:rsidR="00A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3A4948" w:rsidR="00414BA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служебных обязанностей, чем совершила административное правонарушение, предусмотренное ч. 1 ст. 17.8 КоАП РФ.</w:t>
      </w:r>
    </w:p>
    <w:p w:rsidR="00C14DB1" w:rsidRPr="003A4948" w:rsidP="00BF3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Соценко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заявила, вину в совершении правонарушения не признала</w:t>
      </w:r>
      <w:r w:rsidRPr="003A4948" w:rsidR="001D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мотивируя тем, что адрес административного здания </w:t>
      </w:r>
      <w:r w:rsid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ОРГАНИЗАЦИИ</w:t>
      </w:r>
      <w:r w:rsidRPr="003A4948" w:rsidR="00FF43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A4948" w:rsidR="001D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3A4948" w:rsidR="00A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4948" w:rsidR="00FF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существует. Т</w:t>
      </w:r>
      <w:r w:rsidRPr="003A4948" w:rsidR="001D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не </w:t>
      </w:r>
      <w:r w:rsidRPr="003A4948" w:rsidR="001D4F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согласна</w:t>
      </w:r>
      <w:r w:rsidRPr="003A4948" w:rsidR="001D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решением суда, на основании кот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орого выдан исполнительный лист. Судебные приставы потребовали исполнить решение суда и снять замки на дверях, на что она ответила, что исполнять решение не будет. О том, что судебные приставы были намерены совершать еще какие-либо исполнительные действия, ей никто не сообщал. </w:t>
      </w:r>
    </w:p>
    <w:p w:rsidR="00414BA9" w:rsidRPr="003A4948" w:rsidP="00BF3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948" w:rsidR="00C1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Допрошенный в судебном заседании </w:t>
      </w:r>
      <w:r w:rsidRPr="003A4948" w:rsidR="00F4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пристав по обеспечению установленного порядка деятельности судов </w:t>
      </w:r>
      <w:r w:rsid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ФИО3</w:t>
      </w:r>
      <w:r w:rsidRPr="003A4948" w:rsidR="00F4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показал, что 24.09.2021 года вместе с начальником отделения </w:t>
      </w:r>
      <w:r w:rsidRPr="003A4948" w:rsidR="00AA1A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A4948" w:rsidR="00F4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старшим судебным приставом</w:t>
      </w:r>
      <w:r w:rsidRPr="003A4948" w:rsidR="00A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</w:t>
      </w:r>
      <w:r w:rsidRPr="003A4948" w:rsidR="00F4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948" w:rsidR="00A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 по Первомайскому району </w:t>
      </w:r>
      <w:r w:rsid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A4948" w:rsidR="00F4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948" w:rsidR="00F4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прибыли по адресу: </w:t>
      </w:r>
      <w:r w:rsid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3A4948" w:rsidR="00F4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совершения исполнительных действий по решению Первомайского районного суда РК по делу № </w:t>
      </w:r>
      <w:r w:rsid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A4948" w:rsidR="00F4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вступившему в законную силу, которым </w:t>
      </w:r>
      <w:r w:rsid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ОРГАНИЗАЦИИ </w:t>
      </w:r>
      <w:r w:rsidRPr="003A4948" w:rsidR="00F4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обязано устранить препятствия в пользовании нежилым зданием, расположенным по адресу: </w:t>
      </w:r>
      <w:r w:rsid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3A4948" w:rsidR="00F4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путем снятия запирающих устройств. </w:t>
      </w:r>
      <w:r w:rsidRPr="003A4948" w:rsidR="00F45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Соценко</w:t>
      </w:r>
      <w:r w:rsidRPr="003A4948" w:rsidR="00F4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была приглашена, ей было предложено добровольно исполнить решение суда, снять запирающие устройства на дверях центрального входа здания, на что </w:t>
      </w:r>
      <w:r w:rsidRPr="003A4948" w:rsidR="00F45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Соценко</w:t>
      </w:r>
      <w:r w:rsidRPr="003A4948" w:rsidR="00F4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ответила, что этого делать не будет, так как они совершают действия по адресу: </w:t>
      </w:r>
      <w:r w:rsid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3A4948" w:rsidR="00F4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Pr="003A4948" w:rsidR="00F45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решения</w:t>
      </w:r>
      <w:r w:rsidRPr="003A4948" w:rsidR="00F4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требование снять запирающие устройства на дверях центрального входа здания по адресу: </w:t>
      </w:r>
      <w:r w:rsid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3A4948" w:rsidR="00F4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4948" w:rsidR="00F458B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r w:rsidRPr="003A4948" w:rsidR="00F4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адреса не существует. </w:t>
      </w:r>
      <w:r w:rsidRPr="003A4948" w:rsidR="0034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Pr="003A4948" w:rsidR="00341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Соценко</w:t>
      </w:r>
      <w:r w:rsidRPr="003A4948" w:rsidR="0034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каких-либо активных действий не совершала.</w:t>
      </w:r>
    </w:p>
    <w:p w:rsidR="0034122E" w:rsidRPr="003A4948" w:rsidP="00BF3B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Допрошенная в судебном заседании начальник отделения</w:t>
      </w:r>
      <w:r w:rsidRPr="003A4948" w:rsidR="00AA1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старший судебный пристав </w:t>
      </w:r>
      <w:r w:rsidRPr="003A4948" w:rsidR="00AA1A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судебных приставов по Первомайскому району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CF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C93C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дала показания, аналогичные показаниям свидетеля </w:t>
      </w:r>
      <w:r w:rsidR="00C93CF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ФИО3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того, </w:t>
      </w:r>
      <w:r w:rsidR="00C93CF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ФИО4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показала, что 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Соценко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было предложено в срок до 24.09.2021 года добровольно исполнить решение суда. 24.09.2021 года они выехали на место с целью проверить исполнение решения суда и совершить дальнейшие исполнительные действия. На месте было установлено, что решение суда добровольно не исполнено, 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Соценко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сказала, что исполнять его не будет, поскольку с ним не согласна. В связи с отказом от добровольного исполнения решения суда они не смогли совершить дальнейшие </w:t>
      </w:r>
      <w:r w:rsidRPr="003A4948" w:rsidR="00D6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исполнительные действия, то есть </w:t>
      </w:r>
      <w:r w:rsidRPr="003A4948" w:rsidR="00D669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Соценко</w:t>
      </w:r>
      <w:r w:rsidRPr="003A4948" w:rsidR="00D6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воспрепятствовала законной деятельности судебного пристава при исполнении своих служебных обязанностей.</w:t>
      </w:r>
    </w:p>
    <w:p w:rsidR="00D66979" w:rsidRPr="003A4948" w:rsidP="00BF3BE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3A4948">
        <w:rPr>
          <w:sz w:val="28"/>
          <w:szCs w:val="28"/>
        </w:rPr>
        <w:t xml:space="preserve">          </w:t>
      </w:r>
      <w:r w:rsidRPr="003A4948" w:rsidR="00240ED6">
        <w:rPr>
          <w:sz w:val="28"/>
          <w:szCs w:val="28"/>
        </w:rPr>
        <w:t xml:space="preserve"> </w:t>
      </w:r>
      <w:r w:rsidRPr="003A4948">
        <w:rPr>
          <w:sz w:val="28"/>
          <w:szCs w:val="28"/>
        </w:rPr>
        <w:t xml:space="preserve">Выслушав </w:t>
      </w:r>
      <w:r w:rsidRPr="003A4948">
        <w:rPr>
          <w:sz w:val="28"/>
          <w:szCs w:val="28"/>
        </w:rPr>
        <w:t>Соценко</w:t>
      </w:r>
      <w:r w:rsidRPr="003A4948">
        <w:rPr>
          <w:sz w:val="28"/>
          <w:szCs w:val="28"/>
        </w:rPr>
        <w:t xml:space="preserve"> А.Н., допросив свидетелей, изучив материалы дела, мировой судья приходит к следующему.</w:t>
      </w:r>
    </w:p>
    <w:p w:rsidR="00D66979" w:rsidRPr="003A4948" w:rsidP="00BF3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49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ч.1 ст.2.1 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3A49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66979" w:rsidRPr="003A4948" w:rsidP="00BF3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49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ст. </w:t>
      </w:r>
      <w:hyperlink r:id="rId4" w:tgtFrame="_blank" w:tooltip="КОАП &gt;  Раздел IV. Производство по делам об административных правонарушениях &gt; Глава 24. Общие положения &gt; Статья 24.1. Задачи производства по делам об административных правонарушениях" w:history="1">
        <w:r w:rsidRPr="003A494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24.1 </w:t>
        </w:r>
        <w:r w:rsidRPr="003A4948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КоАП </w:t>
        </w:r>
      </w:hyperlink>
      <w:r w:rsidRPr="003A49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РФ </w:t>
      </w:r>
      <w:r w:rsidRPr="003A49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66979" w:rsidRPr="003A4948" w:rsidP="00BF3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49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ст.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3A494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26.1 </w:t>
        </w:r>
        <w:r w:rsidRPr="003A4948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КоАП </w:t>
        </w:r>
      </w:hyperlink>
      <w:r w:rsidRPr="003A49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РФ </w:t>
      </w:r>
      <w:r w:rsidRPr="003A49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ходе разбирательства по делу об административном правонарушении подлежат выяснению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 </w:t>
      </w:r>
      <w:r w:rsidRPr="003A49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РФ </w:t>
      </w:r>
      <w:r w:rsidRPr="003A49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</w:t>
      </w:r>
      <w:r w:rsidRPr="003A49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D66979" w:rsidRPr="003A4948" w:rsidP="00BF3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КоАП РФ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D66979" w:rsidRPr="003A4948" w:rsidP="001F4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A4948" w:rsidR="0024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ч.1 ст.12 Федерального закона от 21.07.1997 № 118-ФЗ </w:t>
      </w:r>
      <w:r w:rsidRPr="003A4948">
        <w:rPr>
          <w:rFonts w:ascii="Times New Roman" w:hAnsi="Times New Roman" w:cs="Times New Roman"/>
          <w:sz w:val="28"/>
          <w:szCs w:val="28"/>
        </w:rPr>
        <w:t xml:space="preserve">"Об органах принудительного исполнения Российской Федерации" 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пристав-исполнитель, в частности, принимает меры по своевременному, полному и правильному исполнению исполнительных документов.</w:t>
      </w:r>
    </w:p>
    <w:p w:rsidR="00D42357" w:rsidRPr="003A4948" w:rsidP="001F4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A4948" w:rsidR="0024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A4948" w:rsidR="00D669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ч.1 ст.6</w:t>
      </w:r>
      <w:r w:rsidRPr="003A4948" w:rsidR="00D66979">
        <w:rPr>
          <w:rFonts w:ascii="Courier New" w:eastAsia="Times New Roman" w:hAnsi="Courier New" w:cs="Courier New"/>
          <w:b/>
          <w:bCs/>
          <w:sz w:val="28"/>
          <w:szCs w:val="28"/>
          <w:lang w:eastAsia="ar-SA"/>
        </w:rPr>
        <w:t xml:space="preserve"> </w:t>
      </w:r>
      <w:r w:rsidRPr="003A4948" w:rsidR="00D6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02.10.2007 № 229-ФЗ «Об исполнительном производстве» и ст.14 Федерального закона от 21.07.1997 № 118-ФЗ 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948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3A4948" w:rsidR="00D6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</w:t>
      </w:r>
      <w:r w:rsidRPr="003A4948" w:rsidR="00D6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D42357" w:rsidRPr="003A4948" w:rsidP="00BF3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48">
        <w:rPr>
          <w:rFonts w:ascii="Times New Roman" w:hAnsi="Times New Roman" w:cs="Times New Roman"/>
          <w:sz w:val="28"/>
          <w:szCs w:val="28"/>
        </w:rPr>
        <w:t xml:space="preserve"> Состав административного правонарушения, предусмотренного </w:t>
      </w:r>
      <w:hyperlink r:id="rId6" w:anchor="/document/12125267/entry/178" w:history="1">
        <w:r w:rsidRPr="003A494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17.8</w:t>
        </w:r>
      </w:hyperlink>
      <w:r w:rsidRPr="003A4948">
        <w:rPr>
          <w:rFonts w:ascii="Times New Roman" w:hAnsi="Times New Roman" w:cs="Times New Roman"/>
          <w:sz w:val="28"/>
          <w:szCs w:val="28"/>
        </w:rPr>
        <w:t> КоАП РФ образует воспрепятствование законной деятельности судебного пристава, находящегося при исполнении служебных обязанностей, где воспрепятствование законной деятельности судебного пристава</w:t>
      </w:r>
      <w:r w:rsidRPr="003A4948" w:rsidR="00963009">
        <w:rPr>
          <w:rFonts w:ascii="Times New Roman" w:hAnsi="Times New Roman" w:cs="Times New Roman"/>
          <w:sz w:val="28"/>
          <w:szCs w:val="28"/>
        </w:rPr>
        <w:t xml:space="preserve"> </w:t>
      </w:r>
      <w:r w:rsidRPr="003A4948">
        <w:rPr>
          <w:rFonts w:ascii="Times New Roman" w:hAnsi="Times New Roman" w:cs="Times New Roman"/>
          <w:sz w:val="28"/>
          <w:szCs w:val="28"/>
        </w:rPr>
        <w:t xml:space="preserve">заключается не в прямом неисполнении исполнительного документа, требований судебного пристава-исполнителя, а в создании препятствий со стороны граждан и должностных лиц </w:t>
      </w:r>
      <w:r w:rsidRPr="003A4948" w:rsidR="00F0403E">
        <w:rPr>
          <w:rFonts w:ascii="Times New Roman" w:hAnsi="Times New Roman" w:cs="Times New Roman"/>
          <w:sz w:val="28"/>
          <w:szCs w:val="28"/>
        </w:rPr>
        <w:t xml:space="preserve">в </w:t>
      </w:r>
      <w:r w:rsidRPr="003A4948">
        <w:rPr>
          <w:rFonts w:ascii="Times New Roman" w:hAnsi="Times New Roman" w:cs="Times New Roman"/>
          <w:sz w:val="28"/>
          <w:szCs w:val="28"/>
        </w:rPr>
        <w:t>деятельности судебного пристава</w:t>
      </w:r>
      <w:r w:rsidRPr="003A4948" w:rsidR="00963009">
        <w:rPr>
          <w:rFonts w:ascii="Times New Roman" w:hAnsi="Times New Roman" w:cs="Times New Roman"/>
          <w:sz w:val="28"/>
          <w:szCs w:val="28"/>
        </w:rPr>
        <w:t>.</w:t>
      </w:r>
    </w:p>
    <w:p w:rsidR="00D42357" w:rsidRPr="003A4948" w:rsidP="007150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49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3A4948" w:rsidR="00240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3A49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квалификации действий </w:t>
      </w:r>
      <w:r w:rsidRPr="003A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Pr="003A49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 ст. 17.8 КоАП РФ необходимо установить, в чем именно выразилось воспрепятствование законной деятельности</w:t>
      </w:r>
      <w:r w:rsidRPr="003A4948" w:rsidR="009630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судебного пристава</w:t>
      </w:r>
      <w:r w:rsidRPr="003A49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какие именно должны были быть произведены исполнительные действия и как влияет на их производство поведение должника.</w:t>
      </w:r>
    </w:p>
    <w:p w:rsidR="00D66979" w:rsidRPr="003A4948" w:rsidP="00BF3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3A4948" w:rsidR="00D423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Первомайскому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УФССП России по Республике Крым в отношении </w:t>
      </w:r>
      <w:r w:rsidR="00C93C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ОРГАНИЗАЦИИ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исполнительное производство</w:t>
      </w:r>
      <w:r w:rsidRPr="003A4948" w:rsidR="000C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93CF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возбужденное </w:t>
      </w:r>
      <w:r w:rsidRPr="003A4948" w:rsidR="00D4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08.06.2020 года 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исполнительного листа серии ФС №</w:t>
      </w:r>
      <w:r w:rsidRPr="003A4948" w:rsidR="00D4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CF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A4948" w:rsidR="00D4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14.08.2019 года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выданного</w:t>
      </w:r>
      <w:r w:rsidRPr="003A4948" w:rsidR="004E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948" w:rsidR="00D42357">
        <w:rPr>
          <w:rFonts w:ascii="Times New Roman" w:eastAsia="Times New Roman" w:hAnsi="Times New Roman" w:cs="Times New Roman"/>
          <w:sz w:val="28"/>
          <w:szCs w:val="28"/>
          <w:lang w:eastAsia="ru-RU"/>
        </w:rPr>
        <w:t>18.05.2020 года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948" w:rsidR="00D423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Первомайским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районным судом Республики Крым по делу №</w:t>
      </w:r>
      <w:r w:rsidRPr="003A4948" w:rsidR="00D4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CF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 по кото</w:t>
      </w:r>
      <w:r w:rsidRPr="003A4948" w:rsidR="00D423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рому вступило в законную силу 20.09.2019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0AC" w:rsidRPr="003A4948" w:rsidP="0071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A4948" w:rsidR="0024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об административном правонарушении, 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Соценко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А.Н., являясь </w:t>
      </w:r>
      <w:r w:rsidRPr="003A4948" w:rsidR="004E6E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должником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исполнительному производству, в связи с исполнением исполнительного документа, категорически отказала судебным приставам исполнителям и судебным приставам по обеспечению установленного порядка деятельности судов открыть запирающие устройства, то есть исполнить решение суда, тем самым воспрепятствовала законной деятельности судебного пристава при исполнении своих служебных обязанностей.</w:t>
      </w:r>
    </w:p>
    <w:p w:rsidR="007D0819" w:rsidRPr="003A4948" w:rsidP="00BF3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тем, материалы дела не содержат доказательств того, что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Соценко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совершила какие-либо активные действия, либо ее бездействие создали препятствия для осуществления законной деятельности судебного пристава. </w:t>
      </w:r>
      <w:r w:rsidRPr="003A4948" w:rsidR="00F0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показаний допрошенных судебных приставов это также не установлено. 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по себе отказ от добровольного исполнения решения суда не влечет за собой невозможность осуществления судебным приставом его законной деятельности по принудительному исполнению </w:t>
      </w:r>
      <w:r w:rsidRPr="003A4948" w:rsidR="00ED5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суда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7B1" w:rsidRPr="003A4948" w:rsidP="008C77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948" w:rsidR="00ED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 того, что 24.09.2021 года судебными приставами были запланированы какие-либо исполнительные действия, которые не представилось возможным совершить в результате действий (бездействия) должника, не представлено.  </w:t>
      </w:r>
    </w:p>
    <w:p w:rsidR="008C77B1" w:rsidRPr="003A4948" w:rsidP="008C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49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3A4948" w:rsidR="00BB1A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3A49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Протокол об административном правонарушении и другие материалы дела не содержат сведений, какие именно исполнительные действия должны были быть произведены в указанное время.</w:t>
      </w:r>
    </w:p>
    <w:p w:rsidR="00E74FF4" w:rsidRPr="003A4948" w:rsidP="00E74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имеющегося в материалах дела требования (без даты), адресованного </w:t>
      </w:r>
      <w:r w:rsidR="00C93C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ОРГАНИЗАЦИИ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 устранении препятствий в пользовании нежилым зданием в срок до 24.09.2021 года, </w:t>
      </w:r>
      <w:r w:rsidRPr="003A4948" w:rsidR="00B059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не указано о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948" w:rsidR="0071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запланированном на 24.09.2021 года </w:t>
      </w:r>
      <w:r w:rsidRPr="003A4948" w:rsidR="00B0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совершении каких-либо исполнительных действий. Кроме того, данное требование должнику заблаговременно не вручено (не направлено), доказательств обратного суду не предоставлено. Как </w:t>
      </w:r>
      <w:r w:rsidRPr="003A4948" w:rsidR="00B0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пояснила в судебном заседании </w:t>
      </w:r>
      <w:r w:rsidRPr="003A4948" w:rsidR="00B05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Соценко</w:t>
      </w:r>
      <w:r w:rsidRPr="003A4948" w:rsidR="00B0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данное требование было</w:t>
      </w:r>
      <w:r w:rsidRPr="003A4948" w:rsidR="00B0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вручено 24.09.2021 года. </w:t>
      </w:r>
    </w:p>
    <w:p w:rsidR="00B0596C" w:rsidRPr="003A4948" w:rsidP="00BF3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Материалы исполнительного производства </w:t>
      </w:r>
      <w:r w:rsidRPr="003A4948" w:rsidR="000C2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C93CF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A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содержат сведений об извещении должника </w:t>
      </w:r>
      <w:r w:rsidR="00C9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ОРГАНИЗАЦИИ</w:t>
      </w:r>
      <w:r w:rsidRPr="003A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времени и месте совершения исполнительных действий</w:t>
      </w:r>
      <w:r w:rsidRPr="003A4948" w:rsidR="00240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месту нахождения административного здания должника</w:t>
      </w:r>
      <w:r w:rsidRPr="003A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предусмотрено ст. 24 Федерального закона «Об исполнительном производстве» от 21 июля 1997 г. N 119-ФЗ.</w:t>
      </w:r>
    </w:p>
    <w:p w:rsidR="00E74FF4" w:rsidRPr="003A4948" w:rsidP="00BF3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Согласно извещения о месте и времени совершения исполнительных действий от 20.09.2021 года, </w:t>
      </w:r>
      <w:r w:rsidR="00C93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ОРГАНИЗАЦИИ</w:t>
      </w:r>
      <w:r w:rsidRPr="003A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лице директора </w:t>
      </w:r>
      <w:r w:rsidRPr="003A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Соценко</w:t>
      </w:r>
      <w:r w:rsidRPr="003A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извещено 21.09.2021 года о необходимости явки как должника по исполнительному производству 24.09.2021 года в 10.30 часов  </w:t>
      </w:r>
      <w:r w:rsidRPr="003A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A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</w:t>
      </w:r>
      <w:r w:rsidRPr="003A4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Первомайскому району по вопросу проверки исполнения решения суда от 14.08.2019 года. </w:t>
      </w:r>
    </w:p>
    <w:p w:rsidR="00B0596C" w:rsidRPr="003A4948" w:rsidP="00BF3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9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4948" w:rsidR="00B917C7">
        <w:rPr>
          <w:rFonts w:ascii="Times New Roman" w:hAnsi="Times New Roman" w:cs="Times New Roman"/>
          <w:sz w:val="28"/>
          <w:szCs w:val="28"/>
        </w:rPr>
        <w:t>Согласно акта</w:t>
      </w:r>
      <w:r w:rsidRPr="003A4948" w:rsidR="00B917C7">
        <w:rPr>
          <w:rFonts w:ascii="Times New Roman" w:hAnsi="Times New Roman" w:cs="Times New Roman"/>
          <w:sz w:val="28"/>
          <w:szCs w:val="28"/>
        </w:rPr>
        <w:t xml:space="preserve"> о совершении исполнительных действий от 24.09.2021 года, директор </w:t>
      </w:r>
      <w:r w:rsidR="00C93CFC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Pr="003A4948" w:rsidR="00B917C7">
        <w:rPr>
          <w:rFonts w:ascii="Times New Roman" w:hAnsi="Times New Roman" w:cs="Times New Roman"/>
          <w:sz w:val="28"/>
          <w:szCs w:val="28"/>
        </w:rPr>
        <w:t xml:space="preserve"> </w:t>
      </w:r>
      <w:r w:rsidRPr="003A4948" w:rsidR="00B917C7">
        <w:rPr>
          <w:rFonts w:ascii="Times New Roman" w:hAnsi="Times New Roman" w:cs="Times New Roman"/>
          <w:sz w:val="28"/>
          <w:szCs w:val="28"/>
        </w:rPr>
        <w:t>Соценко</w:t>
      </w:r>
      <w:r w:rsidRPr="003A4948" w:rsidR="00B917C7">
        <w:rPr>
          <w:rFonts w:ascii="Times New Roman" w:hAnsi="Times New Roman" w:cs="Times New Roman"/>
          <w:sz w:val="28"/>
          <w:szCs w:val="28"/>
        </w:rPr>
        <w:t xml:space="preserve"> А.Н. нарушила законодательство об исполнительном производстве, выразившееся в неисполнении требования исполнительного листа </w:t>
      </w:r>
      <w:r w:rsidRPr="003A4948" w:rsidR="00B91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серии ФС № </w:t>
      </w:r>
      <w:r w:rsidR="00C93CF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A4948" w:rsidR="00B91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14.08.2019 года. </w:t>
      </w:r>
    </w:p>
    <w:p w:rsidR="008C77B1" w:rsidRPr="003A4948" w:rsidP="00BF3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отсутствуют </w:t>
      </w:r>
      <w:r w:rsidRPr="003A4948" w:rsidR="00D669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4948" w:rsidR="00D6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наличия в действиях 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Соценко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</w:t>
      </w:r>
      <w:r w:rsidRPr="003A4948" w:rsidR="00D6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объективной стороны состава правонарушения, предусмотренного ст. 17.8 КоАП РФ - </w:t>
      </w:r>
      <w:r w:rsidRPr="003A4948" w:rsidR="00D66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 деятельности</w:t>
      </w:r>
      <w:r w:rsidRPr="003A4948" w:rsidR="00D66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A4948" w:rsidR="00D6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3A4948" w:rsidR="00D66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</w:t>
      </w:r>
      <w:r w:rsidRPr="003A4948" w:rsidR="00D66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A4948" w:rsidR="00D669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служебных обязанностей, путем совершения активных действий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(бездействия)</w:t>
      </w:r>
      <w:r w:rsidRPr="003A4948" w:rsidR="00D6697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создание препятствий законной деятельности судебного пристава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25C2" w:rsidRPr="003A4948" w:rsidP="00BF3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 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Соценко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о том, что копию протокола об административном правонарушении она не получала не состоятелен, поскольку опровергается ее подписью </w:t>
      </w:r>
      <w:r w:rsidRPr="003A4948" w:rsidR="00A86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протоколе об административном правонарушении 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получении копии протокола 24.09.2021 года, а также рапортом судебного пристава по ОУПДС </w:t>
      </w:r>
      <w:r w:rsidR="00C93CF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ФИО3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после составления протокола об административном правонарушении, была сделана его ксерокопия и вручена 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Соценко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</w:p>
    <w:p w:rsidR="00D66979" w:rsidRPr="003A4948" w:rsidP="00BF3BE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4948">
        <w:rPr>
          <w:sz w:val="28"/>
          <w:szCs w:val="28"/>
        </w:rPr>
        <w:t xml:space="preserve">         </w:t>
      </w:r>
      <w:r w:rsidRPr="003A4948">
        <w:rPr>
          <w:sz w:val="28"/>
          <w:szCs w:val="28"/>
          <w:shd w:val="clear" w:color="auto" w:fill="FFFFFF"/>
        </w:rPr>
        <w:t xml:space="preserve">В соответствии со ст. </w:t>
      </w:r>
      <w:hyperlink r:id="rId7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3A4948">
          <w:rPr>
            <w:sz w:val="28"/>
            <w:szCs w:val="28"/>
            <w:bdr w:val="none" w:sz="0" w:space="0" w:color="auto" w:frame="1"/>
          </w:rPr>
          <w:t>1.5 КоАП</w:t>
        </w:r>
      </w:hyperlink>
      <w:r w:rsidRPr="003A4948">
        <w:rPr>
          <w:sz w:val="28"/>
          <w:szCs w:val="28"/>
          <w:shd w:val="clear" w:color="auto" w:fill="FFFFFF"/>
        </w:rPr>
        <w:t> РФ,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D66979" w:rsidRPr="003A4948" w:rsidP="00BF3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положениям 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2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 </w:t>
      </w:r>
    </w:p>
    <w:p w:rsidR="00D66979" w:rsidRPr="003A4948" w:rsidP="00BF3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вышеуказанных  обстоятельствах, производство   по  делу   </w:t>
      </w:r>
      <w:r w:rsidRPr="003A4948" w:rsidR="00A86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полежит прекращению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связи  с  отсутствием  в  действиях   </w:t>
      </w:r>
      <w:r w:rsidRPr="003A4948" w:rsidR="004E6E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Соценко</w:t>
      </w:r>
      <w:r w:rsidRPr="003A4948" w:rsidR="004E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 административного правонарушения.</w:t>
      </w:r>
    </w:p>
    <w:p w:rsidR="00D66979" w:rsidRPr="003A4948" w:rsidP="00BF3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17.8, п. 2 ч. 1 ст. 24.5, ст. 29.9-29.11 КоАП  РФ,  мировой  судья,</w:t>
      </w:r>
    </w:p>
    <w:p w:rsidR="00D66979" w:rsidRPr="003A4948" w:rsidP="00BF3B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1A6AC8" w:rsidRPr="003A4948" w:rsidP="00BF3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 по  делу  об административном правонарушении  в отношении  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Соценко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C93C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93C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ст. 17.8 </w:t>
      </w:r>
      <w:r w:rsidRPr="003A4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Кодекса  Российской Федерации об административных  правонарушениях прекратить </w:t>
      </w:r>
      <w:r w:rsidRPr="003A4948" w:rsidR="004E6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  <w:r w:rsidRPr="003A4948" w:rsidR="004E6E5E">
        <w:rPr>
          <w:rFonts w:ascii="Times New Roman" w:eastAsia="Times New Roman" w:hAnsi="Times New Roman" w:cs="Times New Roman"/>
          <w:sz w:val="28"/>
          <w:szCs w:val="28"/>
          <w:lang w:eastAsia="ru-RU"/>
        </w:rPr>
        <w:t>п. 2 ч. 1 ст. 24.5 КоАП РФ</w:t>
      </w:r>
      <w:r w:rsidRPr="003A4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4948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связи  с  отсутствием  состава  административного правонарушения.</w:t>
      </w:r>
    </w:p>
    <w:p w:rsidR="001A6AC8" w:rsidRPr="003A4948" w:rsidP="00BF3BEA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4948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1A6AC8" w:rsidRPr="003A4948" w:rsidP="00C93CFC">
      <w:pPr>
        <w:spacing w:after="0" w:line="240" w:lineRule="auto"/>
        <w:ind w:firstLine="709"/>
        <w:jc w:val="both"/>
        <w:rPr>
          <w:sz w:val="28"/>
          <w:szCs w:val="28"/>
        </w:rPr>
      </w:pPr>
      <w:r w:rsidRPr="003A49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D42357" w:rsidRPr="003A4948" w:rsidP="00BF3BEA">
      <w:pPr>
        <w:spacing w:after="0" w:line="240" w:lineRule="auto"/>
        <w:rPr>
          <w:sz w:val="28"/>
          <w:szCs w:val="28"/>
        </w:rPr>
      </w:pPr>
    </w:p>
    <w:p w:rsidR="00D42357" w:rsidRPr="003A4948" w:rsidP="00BF3BEA">
      <w:pPr>
        <w:spacing w:after="0" w:line="240" w:lineRule="auto"/>
        <w:rPr>
          <w:sz w:val="28"/>
          <w:szCs w:val="28"/>
        </w:rPr>
      </w:pPr>
    </w:p>
    <w:sectPr w:rsidSect="003A494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C8"/>
    <w:rsid w:val="000C25C2"/>
    <w:rsid w:val="001A6AC8"/>
    <w:rsid w:val="001D4F7B"/>
    <w:rsid w:val="001F436D"/>
    <w:rsid w:val="00213B7B"/>
    <w:rsid w:val="00240ED6"/>
    <w:rsid w:val="00302B5B"/>
    <w:rsid w:val="0034122E"/>
    <w:rsid w:val="003A4948"/>
    <w:rsid w:val="00414BA9"/>
    <w:rsid w:val="004E6E5E"/>
    <w:rsid w:val="007150AC"/>
    <w:rsid w:val="007B7A7F"/>
    <w:rsid w:val="007D0819"/>
    <w:rsid w:val="008C77B1"/>
    <w:rsid w:val="00963009"/>
    <w:rsid w:val="00A86433"/>
    <w:rsid w:val="00AA1AD2"/>
    <w:rsid w:val="00B0596C"/>
    <w:rsid w:val="00B917C7"/>
    <w:rsid w:val="00BB1A13"/>
    <w:rsid w:val="00BF3BEA"/>
    <w:rsid w:val="00C14DB1"/>
    <w:rsid w:val="00C93CFC"/>
    <w:rsid w:val="00D42357"/>
    <w:rsid w:val="00D66979"/>
    <w:rsid w:val="00E066FA"/>
    <w:rsid w:val="00E74FF4"/>
    <w:rsid w:val="00ED5A40"/>
    <w:rsid w:val="00F0403E"/>
    <w:rsid w:val="00F458B2"/>
    <w:rsid w:val="00FF43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AC8"/>
  </w:style>
  <w:style w:type="paragraph" w:styleId="Heading1">
    <w:name w:val="heading 1"/>
    <w:basedOn w:val="Normal"/>
    <w:next w:val="Normal"/>
    <w:link w:val="1"/>
    <w:uiPriority w:val="9"/>
    <w:qFormat/>
    <w:rsid w:val="001A6AC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A6AC8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rmalWeb">
    <w:name w:val="Normal (Web)"/>
    <w:basedOn w:val="Normal"/>
    <w:rsid w:val="00D6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D4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4235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E6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6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4/statia-24.1/?marker=fdoctlaw" TargetMode="External" /><Relationship Id="rId5" Type="http://schemas.openxmlformats.org/officeDocument/2006/relationships/hyperlink" Target="http://sudact.ru/law/koap/razdel-iv/glava-26/statia-26.1/?marker=fdoctlaw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yperlink" Target="http://sudact.ru/law/koap/razdel-i/glava-1/statia-1.5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