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41E38" w:rsidRPr="00DF12CE" w:rsidP="00C1287C">
      <w:pPr>
        <w:jc w:val="right"/>
        <w:rPr>
          <w:rFonts w:ascii="Times New Roman" w:hAnsi="Times New Roman"/>
          <w:sz w:val="23"/>
          <w:szCs w:val="20"/>
        </w:rPr>
      </w:pPr>
      <w:r w:rsidRPr="00DF12CE">
        <w:rPr>
          <w:rFonts w:ascii="Times New Roman" w:hAnsi="Times New Roman"/>
          <w:sz w:val="23"/>
          <w:szCs w:val="20"/>
        </w:rPr>
        <w:t>Дело № 05-0044/67/2021</w:t>
      </w:r>
    </w:p>
    <w:p w:rsidR="00141E38" w:rsidRPr="00DF12CE" w:rsidP="00096821">
      <w:pPr>
        <w:jc w:val="right"/>
        <w:rPr>
          <w:rFonts w:ascii="Times New Roman" w:hAnsi="Times New Roman"/>
          <w:sz w:val="23"/>
          <w:szCs w:val="20"/>
        </w:rPr>
      </w:pPr>
      <w:r w:rsidRPr="00DF12CE">
        <w:rPr>
          <w:rFonts w:ascii="Times New Roman" w:hAnsi="Times New Roman"/>
          <w:sz w:val="23"/>
          <w:szCs w:val="20"/>
        </w:rPr>
        <w:t xml:space="preserve"> УИД 91MS0067-01-2021-000151-85</w:t>
      </w:r>
    </w:p>
    <w:p w:rsidR="00141E38" w:rsidRPr="00DF12CE" w:rsidP="00C1287C">
      <w:pPr>
        <w:jc w:val="center"/>
        <w:rPr>
          <w:rFonts w:ascii="Times New Roman" w:hAnsi="Times New Roman"/>
          <w:b/>
          <w:sz w:val="23"/>
          <w:szCs w:val="20"/>
        </w:rPr>
      </w:pPr>
    </w:p>
    <w:p w:rsidR="00141E38" w:rsidRPr="00DF12CE" w:rsidP="00C1287C">
      <w:pPr>
        <w:jc w:val="center"/>
        <w:rPr>
          <w:rFonts w:ascii="Times New Roman" w:hAnsi="Times New Roman"/>
          <w:b/>
          <w:sz w:val="23"/>
          <w:szCs w:val="20"/>
        </w:rPr>
      </w:pPr>
      <w:r w:rsidRPr="00DF12CE">
        <w:rPr>
          <w:rFonts w:ascii="Times New Roman" w:hAnsi="Times New Roman"/>
          <w:b/>
          <w:sz w:val="23"/>
          <w:szCs w:val="20"/>
        </w:rPr>
        <w:t>Постановление</w:t>
      </w:r>
    </w:p>
    <w:p w:rsidR="00141E38" w:rsidRPr="00DF12CE" w:rsidP="00C1287C">
      <w:pPr>
        <w:jc w:val="center"/>
        <w:rPr>
          <w:rFonts w:ascii="Times New Roman" w:hAnsi="Times New Roman"/>
          <w:b/>
          <w:sz w:val="23"/>
          <w:szCs w:val="20"/>
        </w:rPr>
      </w:pPr>
      <w:r w:rsidRPr="00DF12CE">
        <w:rPr>
          <w:rFonts w:ascii="Times New Roman" w:hAnsi="Times New Roman"/>
          <w:b/>
          <w:sz w:val="23"/>
          <w:szCs w:val="20"/>
        </w:rPr>
        <w:t>по делу об административном правонарушении</w:t>
      </w:r>
    </w:p>
    <w:p w:rsidR="00141E38" w:rsidRPr="00DF12CE" w:rsidP="008D60EF">
      <w:pPr>
        <w:jc w:val="both"/>
        <w:rPr>
          <w:rFonts w:ascii="Times New Roman" w:hAnsi="Times New Roman"/>
          <w:sz w:val="23"/>
          <w:szCs w:val="20"/>
        </w:rPr>
      </w:pPr>
    </w:p>
    <w:p w:rsidR="00141E38" w:rsidRPr="00DF12CE" w:rsidP="00DF12CE">
      <w:pPr>
        <w:ind w:firstLine="708"/>
        <w:jc w:val="both"/>
        <w:rPr>
          <w:rFonts w:ascii="Times New Roman" w:hAnsi="Times New Roman"/>
          <w:sz w:val="23"/>
          <w:szCs w:val="20"/>
        </w:rPr>
      </w:pPr>
      <w:r w:rsidRPr="00DF12CE">
        <w:rPr>
          <w:rFonts w:ascii="Times New Roman" w:hAnsi="Times New Roman"/>
          <w:sz w:val="23"/>
          <w:szCs w:val="20"/>
        </w:rPr>
        <w:t xml:space="preserve">11 марта 2021 года    </w:t>
      </w:r>
      <w:r w:rsidRPr="00DF12CE">
        <w:rPr>
          <w:rFonts w:ascii="Times New Roman" w:hAnsi="Times New Roman"/>
          <w:sz w:val="23"/>
          <w:szCs w:val="20"/>
        </w:rPr>
        <w:tab/>
      </w:r>
      <w:r w:rsidRPr="00DF12CE">
        <w:rPr>
          <w:rFonts w:ascii="Times New Roman" w:hAnsi="Times New Roman"/>
          <w:sz w:val="23"/>
          <w:szCs w:val="20"/>
        </w:rPr>
        <w:tab/>
        <w:t xml:space="preserve">    </w:t>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t xml:space="preserve">                   пгт. Первомайское</w:t>
      </w:r>
    </w:p>
    <w:p w:rsidR="00141E38" w:rsidRPr="00DF12CE" w:rsidP="00254637">
      <w:pPr>
        <w:ind w:firstLine="708"/>
        <w:jc w:val="both"/>
        <w:rPr>
          <w:rFonts w:ascii="Times New Roman" w:hAnsi="Times New Roman"/>
          <w:sz w:val="23"/>
          <w:szCs w:val="20"/>
        </w:rPr>
      </w:pPr>
    </w:p>
    <w:p w:rsidR="00141E38" w:rsidRPr="00DF12CE" w:rsidP="00254637">
      <w:pPr>
        <w:ind w:firstLine="708"/>
        <w:jc w:val="both"/>
        <w:rPr>
          <w:rFonts w:ascii="Times New Roman" w:hAnsi="Times New Roman"/>
          <w:sz w:val="23"/>
          <w:szCs w:val="20"/>
        </w:rPr>
      </w:pPr>
      <w:r w:rsidRPr="00DF12CE">
        <w:rPr>
          <w:rFonts w:ascii="Times New Roman" w:hAnsi="Times New Roman"/>
          <w:sz w:val="23"/>
          <w:szCs w:val="20"/>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Pr>
          <w:rFonts w:ascii="Times New Roman" w:hAnsi="Times New Roman"/>
        </w:rPr>
        <w:t>/</w:t>
      </w:r>
      <w:r w:rsidRPr="00A237A1">
        <w:rPr>
          <w:rFonts w:ascii="Times New Roman" w:hAnsi="Times New Roman"/>
          <w:i/>
        </w:rPr>
        <w:t>персональные данные/</w:t>
      </w:r>
      <w:r>
        <w:rPr>
          <w:rFonts w:ascii="Times New Roman" w:hAnsi="Times New Roman"/>
          <w:i/>
        </w:rPr>
        <w:t xml:space="preserve"> </w:t>
      </w:r>
      <w:r w:rsidRPr="00DF12CE">
        <w:rPr>
          <w:rFonts w:ascii="Times New Roman" w:hAnsi="Times New Roman"/>
          <w:b/>
          <w:sz w:val="23"/>
          <w:szCs w:val="20"/>
        </w:rPr>
        <w:t>общества с ограниченной ответственностью «Правэкс» Лукомской Ольги Николаевны,</w:t>
      </w:r>
      <w:r w:rsidRPr="00DF12CE">
        <w:rPr>
          <w:rFonts w:ascii="Times New Roman" w:hAnsi="Times New Roman"/>
          <w:sz w:val="23"/>
          <w:szCs w:val="20"/>
        </w:rPr>
        <w:t xml:space="preserve"> </w:t>
      </w:r>
      <w:r>
        <w:rPr>
          <w:rFonts w:ascii="Times New Roman" w:hAnsi="Times New Roman"/>
        </w:rPr>
        <w:t>/</w:t>
      </w:r>
      <w:r w:rsidRPr="00A237A1">
        <w:rPr>
          <w:rFonts w:ascii="Times New Roman" w:hAnsi="Times New Roman"/>
          <w:i/>
        </w:rPr>
        <w:t>персональные данные/</w:t>
      </w:r>
      <w:r w:rsidRPr="00393ADD">
        <w:rPr>
          <w:rFonts w:ascii="Times New Roman" w:hAnsi="Times New Roman"/>
        </w:rPr>
        <w:t>,</w:t>
      </w:r>
      <w:r>
        <w:rPr>
          <w:rFonts w:ascii="Times New Roman" w:hAnsi="Times New Roman"/>
        </w:rPr>
        <w:t xml:space="preserve"> </w:t>
      </w:r>
      <w:r w:rsidRPr="00DF12CE">
        <w:rPr>
          <w:rFonts w:ascii="Times New Roman" w:hAnsi="Times New Roman"/>
          <w:sz w:val="23"/>
          <w:szCs w:val="20"/>
        </w:rPr>
        <w:t>юридический адрес общества с ограниченной ответственностью «Правэкс»: 296343, Российская Федерация, Республика Крым, Первомайский район, с. Войково, ул. Мира, д. 13, ИНН 9106014426, КПП 910601001,</w:t>
      </w:r>
    </w:p>
    <w:p w:rsidR="00141E38" w:rsidRPr="00DF12CE" w:rsidP="008815A2">
      <w:pPr>
        <w:ind w:firstLine="708"/>
        <w:jc w:val="both"/>
        <w:rPr>
          <w:rFonts w:ascii="Times New Roman" w:hAnsi="Times New Roman"/>
          <w:sz w:val="23"/>
          <w:szCs w:val="20"/>
        </w:rPr>
      </w:pPr>
      <w:r w:rsidRPr="00DF12CE">
        <w:rPr>
          <w:rFonts w:ascii="Times New Roman" w:hAnsi="Times New Roman"/>
          <w:sz w:val="23"/>
          <w:szCs w:val="20"/>
        </w:rPr>
        <w:t xml:space="preserve">о привлечении к административной ответственности по ст. 15.5 КоАП РФ, </w:t>
      </w:r>
    </w:p>
    <w:p w:rsidR="00141E38" w:rsidRPr="00DF12CE" w:rsidP="00C1287C">
      <w:pPr>
        <w:jc w:val="center"/>
        <w:rPr>
          <w:rFonts w:ascii="Times New Roman" w:hAnsi="Times New Roman"/>
          <w:b/>
          <w:sz w:val="23"/>
          <w:szCs w:val="20"/>
        </w:rPr>
      </w:pPr>
      <w:r w:rsidRPr="00DF12CE">
        <w:rPr>
          <w:rFonts w:ascii="Times New Roman" w:hAnsi="Times New Roman"/>
          <w:b/>
          <w:sz w:val="23"/>
          <w:szCs w:val="20"/>
        </w:rPr>
        <w:t>установил:</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 xml:space="preserve">Лукомская О.Н., являясь </w:t>
      </w:r>
      <w:r>
        <w:rPr>
          <w:rFonts w:ascii="Times New Roman" w:hAnsi="Times New Roman"/>
        </w:rPr>
        <w:t>/</w:t>
      </w:r>
      <w:r w:rsidRPr="00A237A1">
        <w:rPr>
          <w:rFonts w:ascii="Times New Roman" w:hAnsi="Times New Roman"/>
          <w:i/>
        </w:rPr>
        <w:t>персональные данные/</w:t>
      </w:r>
      <w:r>
        <w:rPr>
          <w:rFonts w:ascii="Times New Roman" w:hAnsi="Times New Roman"/>
          <w:i/>
        </w:rPr>
        <w:t xml:space="preserve"> </w:t>
      </w:r>
      <w:r w:rsidRPr="00DF12CE">
        <w:rPr>
          <w:rFonts w:ascii="Times New Roman" w:hAnsi="Times New Roman"/>
          <w:sz w:val="23"/>
          <w:szCs w:val="20"/>
        </w:rPr>
        <w:t>общества с ограниченной ответственностью «Правэкс» (296343, Российская Федерация, Республика Крым, Первомайский район, с. Войково, ул. Мира, д. 13, ИНН 9106014426, КПП 910601001), лицом, ответственным за представление налоговой отчетности, представила 14.07.2020 года в налоговый орган по месту учета организации – в  Межрайонную инспекцию ФНС России № 2 по Республике Крым, первичный расчет по страховым взносам за 1 квартал 2020 года с нарушением установленного законодательством срока, с учетом п. 7 ст. 431 налогового кодекса РФ не позднее 30.04.2020 года, с учетом постановления Правительства Российской Федерации от 02.04.2020 г. № 409 срок предоставления не позднее 15.05.2020, чем нарушил абз. 1 п. 5 ст. 174 Налогового кодекса РФ.</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Лукомская О.Н.. на рассмотрение дела об административном  правонарушении  не  явилась.</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В соответствии  с ч. 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 xml:space="preserve">Согласно почтового уведомления повестка о времени и месте рассмотрения дела получена Лукомской О.Н. 27.02.2021 года, что позволяет суду сделать вывод о её надлежащем извещении о месте и времени рассмотрения настоящего дела об административном правонарушении. </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Лукомской О.Н., </w:t>
      </w:r>
      <w:r w:rsidRPr="00DF12CE">
        <w:rPr>
          <w:rFonts w:ascii="Times New Roman" w:hAnsi="Times New Roman"/>
          <w:sz w:val="23"/>
          <w:szCs w:val="20"/>
          <w:lang w:eastAsia="ru-RU"/>
        </w:rPr>
        <w:t xml:space="preserve">в соответствии с ч. 2 ст. 25.1 КоАП РФ.          </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Исследовав письменные материалы дела, проанализировав и оценив представленные доказательства в совокупности, суд приходит к следующему.</w:t>
      </w:r>
    </w:p>
    <w:p w:rsidR="00141E38" w:rsidRPr="00DF12CE" w:rsidP="005F646B">
      <w:pPr>
        <w:pStyle w:val="NormalWeb"/>
        <w:shd w:val="clear" w:color="auto" w:fill="FFFFFF"/>
        <w:spacing w:before="0" w:beforeAutospacing="0" w:after="0" w:afterAutospacing="0"/>
        <w:ind w:firstLine="720"/>
        <w:jc w:val="both"/>
        <w:rPr>
          <w:color w:val="000000"/>
          <w:sz w:val="23"/>
          <w:szCs w:val="20"/>
          <w:lang w:eastAsia="ru-RU"/>
        </w:rPr>
      </w:pPr>
      <w:r w:rsidRPr="00DF12CE">
        <w:rPr>
          <w:color w:val="000000"/>
          <w:sz w:val="23"/>
          <w:szCs w:val="20"/>
        </w:rPr>
        <w:t xml:space="preserve">На основании ч. 1 ст. 80 Налогового кодекса РФ </w:t>
      </w:r>
      <w:r w:rsidRPr="00DF12CE">
        <w:rPr>
          <w:color w:val="000000"/>
          <w:sz w:val="23"/>
          <w:szCs w:val="2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141E38" w:rsidRPr="00DF12CE" w:rsidP="005F646B">
      <w:pPr>
        <w:pStyle w:val="NormalWeb"/>
        <w:shd w:val="clear" w:color="auto" w:fill="FFFFFF"/>
        <w:spacing w:before="0" w:beforeAutospacing="0" w:after="0" w:afterAutospacing="0"/>
        <w:ind w:firstLine="720"/>
        <w:jc w:val="both"/>
        <w:rPr>
          <w:color w:val="000000"/>
          <w:sz w:val="23"/>
          <w:szCs w:val="20"/>
          <w:lang w:eastAsia="ru-RU"/>
        </w:rPr>
      </w:pPr>
      <w:r w:rsidRPr="00DF12CE">
        <w:rPr>
          <w:color w:val="000000"/>
          <w:sz w:val="23"/>
          <w:szCs w:val="2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41E38" w:rsidRPr="00DF12CE" w:rsidP="005F646B">
      <w:pPr>
        <w:pStyle w:val="NormalWeb"/>
        <w:shd w:val="clear" w:color="auto" w:fill="FFFFFF"/>
        <w:spacing w:before="0" w:beforeAutospacing="0" w:after="0" w:afterAutospacing="0"/>
        <w:ind w:firstLine="720"/>
        <w:jc w:val="both"/>
        <w:rPr>
          <w:color w:val="000000"/>
          <w:sz w:val="23"/>
          <w:szCs w:val="20"/>
          <w:lang w:eastAsia="ru-RU"/>
        </w:rPr>
      </w:pPr>
      <w:r w:rsidRPr="00DF12CE">
        <w:rPr>
          <w:color w:val="000000"/>
          <w:sz w:val="23"/>
          <w:szCs w:val="20"/>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141E38" w:rsidRPr="00DF12CE" w:rsidP="005F646B">
      <w:pPr>
        <w:pStyle w:val="NormalWeb"/>
        <w:shd w:val="clear" w:color="auto" w:fill="FFFFFF"/>
        <w:spacing w:before="0" w:beforeAutospacing="0" w:after="0" w:afterAutospacing="0"/>
        <w:ind w:firstLine="720"/>
        <w:jc w:val="both"/>
        <w:textAlignment w:val="baseline"/>
        <w:rPr>
          <w:color w:val="000000"/>
          <w:sz w:val="23"/>
          <w:szCs w:val="20"/>
        </w:rPr>
      </w:pPr>
      <w:r w:rsidRPr="00DF12CE">
        <w:rPr>
          <w:color w:val="000000"/>
          <w:sz w:val="23"/>
          <w:szCs w:val="20"/>
        </w:rPr>
        <w:t xml:space="preserve">Согласно, абз. 1 п. 5 ст. 174 Налогового Кодекса РФ </w:t>
      </w:r>
      <w:r w:rsidRPr="00DF12CE">
        <w:rPr>
          <w:color w:val="000000"/>
          <w:sz w:val="23"/>
          <w:szCs w:val="20"/>
          <w:shd w:val="clear" w:color="auto" w:fill="FFFFFF"/>
        </w:rPr>
        <w:t xml:space="preserve">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главой 21 </w:t>
      </w:r>
      <w:r w:rsidRPr="00DF12CE">
        <w:rPr>
          <w:color w:val="000000"/>
          <w:sz w:val="23"/>
          <w:szCs w:val="20"/>
        </w:rPr>
        <w:t>Налогового Кодекса РФ</w:t>
      </w:r>
      <w:r w:rsidRPr="00DF12CE">
        <w:rPr>
          <w:color w:val="000000"/>
          <w:sz w:val="23"/>
          <w:szCs w:val="20"/>
          <w:shd w:val="clear" w:color="auto" w:fill="FFFFFF"/>
        </w:rPr>
        <w:t>.</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 xml:space="preserve">Мировой судья, исследовав  представленные доказательства: протокол об административном правонарушении № 91062103900023700001 от 05.02.2021 года; копию уведомления на составление, подписание и вручение протокола об административном правонарушении от 20.01.2021 года № 08-22/00493; копию обращения обращение от 19.11.2020 года № 08-23/11228@, акт налоговой проверки № 705 от 28.10.2020, копию квитанции о приеме налоговой декларации (расчета) в электронном виде от 14.07.2020 года регистрационный номер 00000000001015038148, находит вину Лукомской О.Н., в совершении  правонарушения, предусмотренного ст. 15.5 КоАП РФ, а именно: нарушение сроков представления налоговой декларации,  доказанной. </w:t>
      </w:r>
    </w:p>
    <w:p w:rsidR="00141E38" w:rsidRPr="00DF12CE" w:rsidP="005F646B">
      <w:pPr>
        <w:pStyle w:val="NormalWeb"/>
        <w:shd w:val="clear" w:color="auto" w:fill="FFFFFF"/>
        <w:spacing w:before="0" w:beforeAutospacing="0" w:after="0" w:afterAutospacing="0"/>
        <w:ind w:firstLine="720"/>
        <w:jc w:val="both"/>
        <w:textAlignment w:val="baseline"/>
        <w:rPr>
          <w:color w:val="000000"/>
          <w:sz w:val="23"/>
          <w:szCs w:val="20"/>
        </w:rPr>
      </w:pPr>
      <w:r w:rsidRPr="00DF12CE">
        <w:rPr>
          <w:color w:val="000000"/>
          <w:sz w:val="23"/>
          <w:szCs w:val="20"/>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DF12CE">
          <w:rPr>
            <w:rStyle w:val="Hyperlink"/>
            <w:color w:val="000000"/>
            <w:sz w:val="23"/>
            <w:szCs w:val="20"/>
            <w:u w:val="none"/>
            <w:bdr w:val="none" w:sz="0" w:space="0" w:color="auto" w:frame="1"/>
          </w:rPr>
          <w:t>2.1</w:t>
        </w:r>
      </w:hyperlink>
      <w:r w:rsidRPr="00DF12CE">
        <w:rPr>
          <w:color w:val="000000"/>
          <w:sz w:val="23"/>
          <w:szCs w:val="2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141E38" w:rsidRPr="00DF12CE" w:rsidP="005F646B">
      <w:pPr>
        <w:pStyle w:val="NormalWeb"/>
        <w:shd w:val="clear" w:color="auto" w:fill="FFFFFF"/>
        <w:spacing w:before="0" w:beforeAutospacing="0" w:after="0" w:afterAutospacing="0"/>
        <w:ind w:firstLine="720"/>
        <w:jc w:val="both"/>
        <w:textAlignment w:val="baseline"/>
        <w:rPr>
          <w:color w:val="000000"/>
          <w:sz w:val="23"/>
          <w:szCs w:val="20"/>
        </w:rPr>
      </w:pPr>
      <w:r w:rsidRPr="00DF12CE">
        <w:rPr>
          <w:color w:val="000000"/>
          <w:sz w:val="23"/>
          <w:szCs w:val="20"/>
          <w:shd w:val="clear" w:color="auto" w:fill="FFFFFF"/>
        </w:rPr>
        <w:t>Согласно</w:t>
      </w:r>
      <w:r w:rsidRPr="00DF12CE">
        <w:rPr>
          <w:color w:val="000000"/>
          <w:sz w:val="23"/>
          <w:szCs w:val="20"/>
        </w:rPr>
        <w:t> </w:t>
      </w:r>
      <w:r w:rsidRPr="00DF12CE">
        <w:rPr>
          <w:bCs/>
          <w:color w:val="000000"/>
          <w:sz w:val="23"/>
          <w:szCs w:val="20"/>
        </w:rPr>
        <w:t>ст</w:t>
      </w:r>
      <w:r w:rsidRPr="00DF12CE">
        <w:rPr>
          <w:color w:val="000000"/>
          <w:sz w:val="23"/>
          <w:szCs w:val="20"/>
          <w:shd w:val="clear" w:color="auto" w:fill="FFFFFF"/>
        </w:rPr>
        <w:t>.</w:t>
      </w:r>
      <w:r w:rsidRPr="00DF12CE">
        <w:rPr>
          <w:color w:val="000000"/>
          <w:sz w:val="23"/>
          <w:szCs w:val="20"/>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DF12CE">
          <w:rPr>
            <w:rStyle w:val="Hyperlink"/>
            <w:color w:val="000000"/>
            <w:sz w:val="23"/>
            <w:szCs w:val="20"/>
            <w:u w:val="none"/>
          </w:rPr>
          <w:t>2.4 КоАП </w:t>
        </w:r>
      </w:hyperlink>
      <w:r w:rsidRPr="00DF12CE">
        <w:rPr>
          <w:color w:val="000000"/>
          <w:sz w:val="23"/>
          <w:szCs w:val="20"/>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DF12CE">
        <w:rPr>
          <w:bCs/>
          <w:color w:val="000000"/>
          <w:sz w:val="23"/>
          <w:szCs w:val="20"/>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DF12CE">
          <w:rPr>
            <w:rStyle w:val="Hyperlink"/>
            <w:color w:val="000000"/>
            <w:sz w:val="23"/>
            <w:szCs w:val="20"/>
            <w:u w:val="none"/>
          </w:rPr>
          <w:t>2.4 КоАП </w:t>
        </w:r>
      </w:hyperlink>
      <w:r w:rsidRPr="00DF12CE">
        <w:rPr>
          <w:color w:val="000000"/>
          <w:sz w:val="23"/>
          <w:szCs w:val="20"/>
          <w:shd w:val="clear" w:color="auto" w:fill="FFFFFF"/>
        </w:rPr>
        <w:t>РФ, из которого следует, что 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141E38" w:rsidRPr="00DF12CE" w:rsidP="005F646B">
      <w:pPr>
        <w:pStyle w:val="NormalWeb"/>
        <w:shd w:val="clear" w:color="auto" w:fill="FFFFFF"/>
        <w:spacing w:before="0" w:beforeAutospacing="0" w:after="0" w:afterAutospacing="0"/>
        <w:ind w:firstLine="720"/>
        <w:jc w:val="both"/>
        <w:textAlignment w:val="baseline"/>
        <w:rPr>
          <w:color w:val="000000"/>
          <w:sz w:val="23"/>
          <w:szCs w:val="20"/>
        </w:rPr>
      </w:pPr>
      <w:r w:rsidRPr="00DF12CE">
        <w:rPr>
          <w:color w:val="000000"/>
          <w:sz w:val="23"/>
          <w:szCs w:val="20"/>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DF12CE">
          <w:rPr>
            <w:rStyle w:val="Hyperlink"/>
            <w:color w:val="000000"/>
            <w:sz w:val="23"/>
            <w:szCs w:val="20"/>
            <w:u w:val="none"/>
            <w:bdr w:val="none" w:sz="0" w:space="0" w:color="auto" w:frame="1"/>
          </w:rPr>
          <w:t>2.4 КоАП</w:t>
        </w:r>
      </w:hyperlink>
      <w:r w:rsidRPr="00DF12CE">
        <w:rPr>
          <w:color w:val="000000"/>
          <w:sz w:val="23"/>
          <w:szCs w:val="20"/>
          <w:shd w:val="clear" w:color="auto" w:fill="FFFFFF"/>
        </w:rPr>
        <w:t xml:space="preserve"> РФ </w:t>
      </w:r>
      <w:r>
        <w:t>/</w:t>
      </w:r>
      <w:r w:rsidRPr="00A237A1">
        <w:rPr>
          <w:i/>
        </w:rPr>
        <w:t>персональные данные/</w:t>
      </w:r>
      <w:r>
        <w:rPr>
          <w:i/>
        </w:rPr>
        <w:t xml:space="preserve"> </w:t>
      </w:r>
      <w:r w:rsidRPr="00DF12CE">
        <w:rPr>
          <w:sz w:val="23"/>
          <w:szCs w:val="20"/>
        </w:rPr>
        <w:t xml:space="preserve">общества с ограниченной ответственностью «Правэкс» </w:t>
      </w:r>
      <w:r w:rsidRPr="00DF12CE">
        <w:rPr>
          <w:color w:val="000000"/>
          <w:sz w:val="23"/>
          <w:szCs w:val="20"/>
          <w:shd w:val="clear" w:color="auto" w:fill="FFFFFF"/>
        </w:rPr>
        <w:t>является должностным лицом.</w:t>
      </w:r>
    </w:p>
    <w:p w:rsidR="00141E38" w:rsidRPr="00DF12CE" w:rsidP="005F646B">
      <w:pPr>
        <w:pStyle w:val="NormalWeb"/>
        <w:shd w:val="clear" w:color="auto" w:fill="FFFFFF"/>
        <w:spacing w:before="0" w:beforeAutospacing="0" w:after="0" w:afterAutospacing="0"/>
        <w:ind w:firstLine="720"/>
        <w:jc w:val="both"/>
        <w:textAlignment w:val="baseline"/>
        <w:rPr>
          <w:color w:val="000000"/>
          <w:sz w:val="23"/>
          <w:szCs w:val="20"/>
        </w:rPr>
      </w:pPr>
      <w:r w:rsidRPr="00DF12CE">
        <w:rPr>
          <w:color w:val="000000"/>
          <w:sz w:val="23"/>
          <w:szCs w:val="20"/>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DF12CE">
          <w:rPr>
            <w:rStyle w:val="Hyperlink"/>
            <w:color w:val="000000"/>
            <w:sz w:val="23"/>
            <w:szCs w:val="20"/>
            <w:u w:val="none"/>
            <w:bdr w:val="none" w:sz="0" w:space="0" w:color="auto" w:frame="1"/>
          </w:rPr>
          <w:t>4.1 КоАП</w:t>
        </w:r>
      </w:hyperlink>
      <w:r w:rsidRPr="00DF12CE">
        <w:rPr>
          <w:color w:val="000000"/>
          <w:sz w:val="23"/>
          <w:szCs w:val="2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Обстоятельств, смягчающих административную ответственность Лукомской О.Н. мировым судьей не установлено.</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Обстоятельств, отягчающих административную ответственность Лукомской О.Н., мировым судьей не установлено.</w:t>
      </w:r>
    </w:p>
    <w:p w:rsidR="00141E38" w:rsidRPr="00DF12CE" w:rsidP="005F646B">
      <w:pPr>
        <w:ind w:firstLine="720"/>
        <w:jc w:val="both"/>
        <w:rPr>
          <w:rFonts w:ascii="Times New Roman" w:hAnsi="Times New Roman"/>
          <w:sz w:val="23"/>
          <w:szCs w:val="20"/>
        </w:rPr>
      </w:pPr>
      <w:r w:rsidRPr="00DF12CE">
        <w:rPr>
          <w:rFonts w:ascii="Times New Roman" w:hAnsi="Times New Roman"/>
          <w:sz w:val="23"/>
          <w:szCs w:val="20"/>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Лукомская О.Н.  подлежит привлечению к административной ответственности и назначению административного наказания по ст. 15.5 КоАП РФ в  пределах санкции,  предусмотренной данной  статьей.</w:t>
      </w:r>
    </w:p>
    <w:p w:rsidR="00141E38" w:rsidRPr="00DF12CE" w:rsidP="005F646B">
      <w:pPr>
        <w:ind w:firstLine="720"/>
        <w:jc w:val="both"/>
        <w:rPr>
          <w:rFonts w:ascii="Times New Roman" w:hAnsi="Times New Roman"/>
          <w:color w:val="000000"/>
          <w:sz w:val="23"/>
          <w:szCs w:val="20"/>
        </w:rPr>
      </w:pPr>
      <w:r w:rsidRPr="00DF12CE">
        <w:rPr>
          <w:rFonts w:ascii="Times New Roman" w:hAnsi="Times New Roman"/>
          <w:color w:val="000000"/>
          <w:sz w:val="23"/>
          <w:szCs w:val="20"/>
        </w:rPr>
        <w:t>Обстоятельств, при которых возможно освобождение от административной ответственности,  не имеется.</w:t>
      </w:r>
    </w:p>
    <w:p w:rsidR="00141E38" w:rsidRPr="00DF12CE" w:rsidP="005F646B">
      <w:pPr>
        <w:ind w:firstLine="720"/>
        <w:jc w:val="both"/>
        <w:rPr>
          <w:rFonts w:ascii="Times New Roman" w:hAnsi="Times New Roman"/>
          <w:color w:val="000000"/>
          <w:sz w:val="23"/>
          <w:szCs w:val="20"/>
        </w:rPr>
      </w:pPr>
      <w:r w:rsidRPr="00DF12CE">
        <w:rPr>
          <w:rFonts w:ascii="Times New Roman" w:hAnsi="Times New Roman"/>
          <w:color w:val="000000"/>
          <w:sz w:val="23"/>
          <w:szCs w:val="20"/>
        </w:rPr>
        <w:t>Срок привлечения к административной ответственности не истек.</w:t>
      </w:r>
    </w:p>
    <w:p w:rsidR="00141E38" w:rsidRPr="00DF12CE" w:rsidP="00096821">
      <w:pPr>
        <w:ind w:firstLine="720"/>
        <w:jc w:val="both"/>
        <w:rPr>
          <w:rFonts w:ascii="Times New Roman" w:hAnsi="Times New Roman"/>
          <w:color w:val="000000"/>
          <w:sz w:val="23"/>
          <w:szCs w:val="20"/>
        </w:rPr>
      </w:pPr>
      <w:r w:rsidRPr="00DF12CE">
        <w:rPr>
          <w:rFonts w:ascii="Times New Roman" w:hAnsi="Times New Roman"/>
          <w:color w:val="000000"/>
          <w:sz w:val="23"/>
          <w:szCs w:val="20"/>
        </w:rPr>
        <w:t xml:space="preserve">В силу </w:t>
      </w:r>
      <w:hyperlink r:id="rId8" w:history="1">
        <w:r w:rsidRPr="00DF12CE">
          <w:rPr>
            <w:rFonts w:ascii="Times New Roman" w:hAnsi="Times New Roman"/>
            <w:color w:val="000000"/>
            <w:sz w:val="23"/>
            <w:szCs w:val="20"/>
          </w:rPr>
          <w:t>п. 1 ч. 1 ст. 24.5</w:t>
        </w:r>
      </w:hyperlink>
      <w:r w:rsidRPr="00DF12CE">
        <w:rPr>
          <w:rFonts w:ascii="Times New Roman" w:hAnsi="Times New Roman"/>
          <w:color w:val="000000"/>
          <w:sz w:val="23"/>
          <w:szCs w:val="20"/>
        </w:rPr>
        <w:t xml:space="preserve"> КоАП РФ при отсутствии события административного правонарушения производство по делу об административном правонарушении не может быть начато, а начатое производство подлежит прекращению.</w:t>
      </w:r>
    </w:p>
    <w:p w:rsidR="00141E38" w:rsidRPr="00DF12CE" w:rsidP="00BD0325">
      <w:pPr>
        <w:ind w:firstLine="720"/>
        <w:jc w:val="both"/>
        <w:rPr>
          <w:rFonts w:ascii="Times New Roman" w:hAnsi="Times New Roman"/>
          <w:color w:val="000000"/>
          <w:sz w:val="23"/>
          <w:szCs w:val="20"/>
        </w:rPr>
      </w:pPr>
      <w:r w:rsidRPr="00DF12CE">
        <w:rPr>
          <w:rFonts w:ascii="Times New Roman" w:hAnsi="Times New Roman"/>
          <w:color w:val="000000"/>
          <w:sz w:val="23"/>
          <w:szCs w:val="20"/>
        </w:rPr>
        <w:t xml:space="preserve">Вместе с тем, то обстоятельство, что ООО «Правэкс» понесло налоговую ответственность в соответствии с </w:t>
      </w:r>
      <w:hyperlink r:id="rId9" w:history="1">
        <w:r w:rsidRPr="00DF12CE">
          <w:rPr>
            <w:rFonts w:ascii="Times New Roman" w:hAnsi="Times New Roman"/>
            <w:color w:val="000000"/>
            <w:sz w:val="23"/>
            <w:szCs w:val="20"/>
          </w:rPr>
          <w:t>п. 1 ст. 119</w:t>
        </w:r>
      </w:hyperlink>
      <w:r w:rsidRPr="00DF12CE">
        <w:rPr>
          <w:rFonts w:ascii="Times New Roman" w:hAnsi="Times New Roman"/>
          <w:color w:val="000000"/>
          <w:sz w:val="23"/>
          <w:szCs w:val="20"/>
        </w:rPr>
        <w:t xml:space="preserve"> НК РФ, уплатив штраф в размере 500,00 рублей, что подтверждается платежным поручением № 2 от 27.01.2021, не может служить основанием для прекращения данного дела ввиду отсутствия события правонарушения, как того просит лицо, привлекаемое к административной ответственности в своем письменном заявлении адресованном мировому судье, так как должностные лица, виновные в нарушении срока представления налоговой декларации, несут административную ответственность по </w:t>
      </w:r>
      <w:hyperlink r:id="rId10" w:history="1">
        <w:r w:rsidRPr="00DF12CE">
          <w:rPr>
            <w:rFonts w:ascii="Times New Roman" w:hAnsi="Times New Roman"/>
            <w:color w:val="000000"/>
            <w:sz w:val="23"/>
            <w:szCs w:val="20"/>
          </w:rPr>
          <w:t>ст. 15.5</w:t>
        </w:r>
      </w:hyperlink>
      <w:r w:rsidRPr="00DF12CE">
        <w:rPr>
          <w:rFonts w:ascii="Times New Roman" w:hAnsi="Times New Roman"/>
          <w:color w:val="000000"/>
          <w:sz w:val="23"/>
          <w:szCs w:val="20"/>
        </w:rPr>
        <w:t xml:space="preserve"> КоАП РФ вне зависимости от налоговой ответственности юридического лица.</w:t>
      </w:r>
    </w:p>
    <w:p w:rsidR="00141E38" w:rsidRPr="00DF12CE" w:rsidP="005F646B">
      <w:pPr>
        <w:ind w:firstLine="720"/>
        <w:jc w:val="both"/>
        <w:rPr>
          <w:rFonts w:ascii="Times New Roman" w:hAnsi="Times New Roman"/>
          <w:color w:val="000000"/>
          <w:sz w:val="23"/>
          <w:szCs w:val="20"/>
        </w:rPr>
      </w:pPr>
      <w:r w:rsidRPr="00DF12CE">
        <w:rPr>
          <w:rFonts w:ascii="Times New Roman" w:hAnsi="Times New Roman"/>
          <w:color w:val="000000"/>
          <w:sz w:val="23"/>
          <w:szCs w:val="20"/>
        </w:rPr>
        <w:t>Руководствуясь  ст. ст. 3.4, 15.5, 29.9 - 29.11 КоАП РФ, мировой судья </w:t>
      </w:r>
    </w:p>
    <w:p w:rsidR="00141E38" w:rsidRPr="00DF12CE" w:rsidP="002E36BA">
      <w:pPr>
        <w:jc w:val="center"/>
        <w:rPr>
          <w:rFonts w:ascii="Times New Roman" w:hAnsi="Times New Roman"/>
          <w:b/>
          <w:sz w:val="23"/>
          <w:szCs w:val="20"/>
        </w:rPr>
      </w:pPr>
    </w:p>
    <w:p w:rsidR="00141E38" w:rsidRPr="00DF12CE" w:rsidP="002E36BA">
      <w:pPr>
        <w:jc w:val="center"/>
        <w:rPr>
          <w:rFonts w:ascii="Times New Roman" w:hAnsi="Times New Roman"/>
          <w:b/>
          <w:sz w:val="23"/>
          <w:szCs w:val="20"/>
        </w:rPr>
      </w:pPr>
      <w:r w:rsidRPr="00DF12CE">
        <w:rPr>
          <w:rFonts w:ascii="Times New Roman" w:hAnsi="Times New Roman"/>
          <w:b/>
          <w:sz w:val="23"/>
          <w:szCs w:val="20"/>
        </w:rPr>
        <w:t>постановил:</w:t>
      </w:r>
    </w:p>
    <w:p w:rsidR="00141E38" w:rsidRPr="00DF12CE" w:rsidP="005F646B">
      <w:pPr>
        <w:ind w:firstLine="708"/>
        <w:jc w:val="both"/>
        <w:rPr>
          <w:rFonts w:ascii="Times New Roman" w:hAnsi="Times New Roman"/>
          <w:sz w:val="23"/>
          <w:szCs w:val="20"/>
        </w:rPr>
      </w:pPr>
      <w:r>
        <w:rPr>
          <w:rFonts w:ascii="Times New Roman" w:hAnsi="Times New Roman"/>
        </w:rPr>
        <w:t>/</w:t>
      </w:r>
      <w:r w:rsidRPr="00A237A1">
        <w:rPr>
          <w:rFonts w:ascii="Times New Roman" w:hAnsi="Times New Roman"/>
          <w:i/>
        </w:rPr>
        <w:t>персональные данные/</w:t>
      </w:r>
      <w:r>
        <w:rPr>
          <w:rFonts w:ascii="Times New Roman" w:hAnsi="Times New Roman"/>
          <w:i/>
        </w:rPr>
        <w:t xml:space="preserve"> </w:t>
      </w:r>
      <w:r w:rsidRPr="00DF12CE">
        <w:rPr>
          <w:rFonts w:ascii="Times New Roman" w:hAnsi="Times New Roman"/>
          <w:b/>
          <w:sz w:val="23"/>
          <w:szCs w:val="20"/>
        </w:rPr>
        <w:t>общества с ограниченной ответственностью «Правэкс» Лукомскую Ольгу Николаевну</w:t>
      </w:r>
      <w:r w:rsidRPr="00DF12CE">
        <w:rPr>
          <w:rFonts w:ascii="Times New Roman" w:hAnsi="Times New Roman"/>
          <w:sz w:val="23"/>
          <w:szCs w:val="20"/>
        </w:rPr>
        <w:t xml:space="preserve"> признать</w:t>
      </w:r>
      <w:r w:rsidRPr="00DF12CE">
        <w:rPr>
          <w:rFonts w:ascii="Times New Roman" w:hAnsi="Times New Roman"/>
          <w:b/>
          <w:sz w:val="23"/>
          <w:szCs w:val="20"/>
        </w:rPr>
        <w:t xml:space="preserve"> </w:t>
      </w:r>
      <w:r w:rsidRPr="00DF12CE">
        <w:rPr>
          <w:rFonts w:ascii="Times New Roman" w:hAnsi="Times New Roman"/>
          <w:sz w:val="23"/>
          <w:szCs w:val="20"/>
        </w:rPr>
        <w:t xml:space="preserve">виновной в совершении административного правонарушения, предусмотренного </w:t>
      </w:r>
      <w:hyperlink r:id="rId11" w:history="1">
        <w:r w:rsidRPr="00DF12CE">
          <w:rPr>
            <w:rStyle w:val="Hyperlink"/>
            <w:rFonts w:ascii="Times New Roman" w:hAnsi="Times New Roman"/>
            <w:color w:val="auto"/>
            <w:sz w:val="23"/>
            <w:szCs w:val="20"/>
            <w:u w:val="none"/>
          </w:rPr>
          <w:t>статьей 15.5 Кодекса Российской Федерации об административных правонарушениях</w:t>
        </w:r>
      </w:hyperlink>
      <w:r w:rsidRPr="00DF12CE">
        <w:rPr>
          <w:rFonts w:ascii="Times New Roman" w:hAnsi="Times New Roman"/>
          <w:sz w:val="23"/>
          <w:szCs w:val="20"/>
        </w:rPr>
        <w:t xml:space="preserve">, и назначить ей наказание в виде предупреждения.    </w:t>
      </w:r>
    </w:p>
    <w:p w:rsidR="00141E38" w:rsidRPr="00DF12CE" w:rsidP="00FA2431">
      <w:pPr>
        <w:ind w:firstLine="708"/>
        <w:jc w:val="both"/>
        <w:rPr>
          <w:rFonts w:ascii="Times New Roman" w:hAnsi="Times New Roman"/>
          <w:sz w:val="23"/>
          <w:szCs w:val="20"/>
        </w:rPr>
      </w:pPr>
      <w:r w:rsidRPr="00DF12CE">
        <w:rPr>
          <w:rFonts w:ascii="Times New Roman" w:hAnsi="Times New Roman"/>
          <w:sz w:val="23"/>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141E38" w:rsidRPr="00DF12CE" w:rsidP="00FA2431">
      <w:pPr>
        <w:ind w:firstLine="708"/>
        <w:jc w:val="both"/>
        <w:rPr>
          <w:rFonts w:ascii="Times New Roman" w:hAnsi="Times New Roman"/>
          <w:sz w:val="23"/>
          <w:szCs w:val="20"/>
        </w:rPr>
      </w:pPr>
    </w:p>
    <w:p w:rsidR="00141E38" w:rsidRPr="00DF12CE" w:rsidP="005F646B">
      <w:pPr>
        <w:ind w:firstLine="708"/>
        <w:jc w:val="both"/>
        <w:rPr>
          <w:rFonts w:ascii="Times New Roman" w:hAnsi="Times New Roman"/>
          <w:sz w:val="23"/>
          <w:szCs w:val="20"/>
        </w:rPr>
      </w:pPr>
      <w:r w:rsidRPr="00DF12CE">
        <w:rPr>
          <w:rFonts w:ascii="Times New Roman" w:hAnsi="Times New Roman"/>
          <w:sz w:val="23"/>
          <w:szCs w:val="20"/>
        </w:rPr>
        <w:t xml:space="preserve">Мировой судья </w:t>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r>
      <w:r w:rsidRPr="00DF12CE">
        <w:rPr>
          <w:rFonts w:ascii="Times New Roman" w:hAnsi="Times New Roman"/>
          <w:sz w:val="23"/>
          <w:szCs w:val="20"/>
        </w:rPr>
        <w:tab/>
        <w:t>Е.С. Кириченко</w:t>
      </w:r>
    </w:p>
    <w:p w:rsidR="00141E38" w:rsidRPr="00DF12CE">
      <w:pPr>
        <w:jc w:val="both"/>
        <w:rPr>
          <w:rFonts w:ascii="Times New Roman" w:hAnsi="Times New Roman"/>
          <w:sz w:val="23"/>
        </w:rPr>
      </w:pPr>
    </w:p>
    <w:sectPr w:rsidSect="00106694">
      <w:pgSz w:w="11906" w:h="16838"/>
      <w:pgMar w:top="1134" w:right="1134"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6FDE"/>
    <w:rsid w:val="00026E9F"/>
    <w:rsid w:val="00085F13"/>
    <w:rsid w:val="00096821"/>
    <w:rsid w:val="000D7D34"/>
    <w:rsid w:val="00106694"/>
    <w:rsid w:val="00113A22"/>
    <w:rsid w:val="00130391"/>
    <w:rsid w:val="00141E38"/>
    <w:rsid w:val="00166C4E"/>
    <w:rsid w:val="00170DE4"/>
    <w:rsid w:val="0018257F"/>
    <w:rsid w:val="001B3087"/>
    <w:rsid w:val="001D76F2"/>
    <w:rsid w:val="001E3528"/>
    <w:rsid w:val="001F7578"/>
    <w:rsid w:val="002247C8"/>
    <w:rsid w:val="0024540E"/>
    <w:rsid w:val="00251421"/>
    <w:rsid w:val="00254637"/>
    <w:rsid w:val="00277481"/>
    <w:rsid w:val="002808A5"/>
    <w:rsid w:val="002843F2"/>
    <w:rsid w:val="002B5DB6"/>
    <w:rsid w:val="002E36BA"/>
    <w:rsid w:val="002E3A00"/>
    <w:rsid w:val="002F6D47"/>
    <w:rsid w:val="00303CE1"/>
    <w:rsid w:val="00330954"/>
    <w:rsid w:val="00365B8C"/>
    <w:rsid w:val="00372E48"/>
    <w:rsid w:val="00387107"/>
    <w:rsid w:val="00393ADD"/>
    <w:rsid w:val="003A4FC8"/>
    <w:rsid w:val="003A51C8"/>
    <w:rsid w:val="003C10DC"/>
    <w:rsid w:val="003D1D77"/>
    <w:rsid w:val="003E1FE5"/>
    <w:rsid w:val="003F3311"/>
    <w:rsid w:val="00402E9C"/>
    <w:rsid w:val="0043390F"/>
    <w:rsid w:val="004366FA"/>
    <w:rsid w:val="004435CA"/>
    <w:rsid w:val="0045099F"/>
    <w:rsid w:val="0045484B"/>
    <w:rsid w:val="004A3A9D"/>
    <w:rsid w:val="004C0DB2"/>
    <w:rsid w:val="004C66A5"/>
    <w:rsid w:val="005753CD"/>
    <w:rsid w:val="005B3F17"/>
    <w:rsid w:val="005D6659"/>
    <w:rsid w:val="005E6BB7"/>
    <w:rsid w:val="005F646B"/>
    <w:rsid w:val="00613426"/>
    <w:rsid w:val="006631A0"/>
    <w:rsid w:val="00680460"/>
    <w:rsid w:val="006955D3"/>
    <w:rsid w:val="006A3418"/>
    <w:rsid w:val="006B5277"/>
    <w:rsid w:val="006C078D"/>
    <w:rsid w:val="006F0B49"/>
    <w:rsid w:val="00721AA9"/>
    <w:rsid w:val="007304F8"/>
    <w:rsid w:val="0074740D"/>
    <w:rsid w:val="00751FC4"/>
    <w:rsid w:val="007534D3"/>
    <w:rsid w:val="00775F8F"/>
    <w:rsid w:val="007929CF"/>
    <w:rsid w:val="007930ED"/>
    <w:rsid w:val="007C4EC2"/>
    <w:rsid w:val="00846F59"/>
    <w:rsid w:val="008815A2"/>
    <w:rsid w:val="008C614B"/>
    <w:rsid w:val="008D60EF"/>
    <w:rsid w:val="0092106A"/>
    <w:rsid w:val="0097148C"/>
    <w:rsid w:val="00975B40"/>
    <w:rsid w:val="009F394E"/>
    <w:rsid w:val="009F48CD"/>
    <w:rsid w:val="00A11607"/>
    <w:rsid w:val="00A237A1"/>
    <w:rsid w:val="00A5428F"/>
    <w:rsid w:val="00A94E54"/>
    <w:rsid w:val="00A97A02"/>
    <w:rsid w:val="00AC6924"/>
    <w:rsid w:val="00AE37D5"/>
    <w:rsid w:val="00B42B26"/>
    <w:rsid w:val="00BB2F4F"/>
    <w:rsid w:val="00BD0325"/>
    <w:rsid w:val="00BE0BF7"/>
    <w:rsid w:val="00BE1B47"/>
    <w:rsid w:val="00BF1D12"/>
    <w:rsid w:val="00BF63CE"/>
    <w:rsid w:val="00C1287C"/>
    <w:rsid w:val="00C21BBC"/>
    <w:rsid w:val="00C30CF2"/>
    <w:rsid w:val="00C3519E"/>
    <w:rsid w:val="00C45970"/>
    <w:rsid w:val="00C6356F"/>
    <w:rsid w:val="00C73A9C"/>
    <w:rsid w:val="00C74CFE"/>
    <w:rsid w:val="00C87544"/>
    <w:rsid w:val="00CB0B58"/>
    <w:rsid w:val="00CD02A6"/>
    <w:rsid w:val="00D27107"/>
    <w:rsid w:val="00D3438D"/>
    <w:rsid w:val="00D36E45"/>
    <w:rsid w:val="00D54171"/>
    <w:rsid w:val="00D55E91"/>
    <w:rsid w:val="00D622EC"/>
    <w:rsid w:val="00D70C25"/>
    <w:rsid w:val="00D84AAE"/>
    <w:rsid w:val="00D97D5B"/>
    <w:rsid w:val="00DA4601"/>
    <w:rsid w:val="00DE226E"/>
    <w:rsid w:val="00DE3065"/>
    <w:rsid w:val="00DF12CE"/>
    <w:rsid w:val="00DF1B01"/>
    <w:rsid w:val="00DF3658"/>
    <w:rsid w:val="00E16BB0"/>
    <w:rsid w:val="00E32584"/>
    <w:rsid w:val="00E43CE8"/>
    <w:rsid w:val="00E565D8"/>
    <w:rsid w:val="00E6139C"/>
    <w:rsid w:val="00E633C2"/>
    <w:rsid w:val="00E91B4D"/>
    <w:rsid w:val="00E97153"/>
    <w:rsid w:val="00E97C6D"/>
    <w:rsid w:val="00EB5A63"/>
    <w:rsid w:val="00EC0B56"/>
    <w:rsid w:val="00EC7FC8"/>
    <w:rsid w:val="00ED1407"/>
    <w:rsid w:val="00EF4D62"/>
    <w:rsid w:val="00F57950"/>
    <w:rsid w:val="00F833B2"/>
    <w:rsid w:val="00F84E08"/>
    <w:rsid w:val="00FA2431"/>
    <w:rsid w:val="00FA6716"/>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Heading1Char"/>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Heading2Char"/>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Heading3Char"/>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Heading4Char"/>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Heading5Char"/>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Heading6Char"/>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C1287C"/>
    <w:pPr>
      <w:spacing w:before="240" w:after="60"/>
      <w:outlineLvl w:val="6"/>
    </w:pPr>
    <w:rPr>
      <w:lang w:eastAsia="ru-RU"/>
    </w:rPr>
  </w:style>
  <w:style w:type="paragraph" w:styleId="Heading8">
    <w:name w:val="heading 8"/>
    <w:basedOn w:val="Normal"/>
    <w:next w:val="Normal"/>
    <w:link w:val="Heading8Char"/>
    <w:uiPriority w:val="99"/>
    <w:qFormat/>
    <w:rsid w:val="00C1287C"/>
    <w:pPr>
      <w:spacing w:before="240" w:after="60"/>
      <w:outlineLvl w:val="7"/>
    </w:pPr>
    <w:rPr>
      <w:i/>
      <w:iCs/>
      <w:lang w:eastAsia="ru-RU"/>
    </w:rPr>
  </w:style>
  <w:style w:type="paragraph" w:styleId="Heading9">
    <w:name w:val="heading 9"/>
    <w:basedOn w:val="Normal"/>
    <w:next w:val="Normal"/>
    <w:link w:val="Heading9Char"/>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87C"/>
    <w:rPr>
      <w:rFonts w:ascii="Calibri Light" w:hAnsi="Calibri Light" w:cs="Times New Roman"/>
      <w:b/>
      <w:kern w:val="32"/>
      <w:sz w:val="32"/>
    </w:rPr>
  </w:style>
  <w:style w:type="character" w:customStyle="1" w:styleId="Heading2Char">
    <w:name w:val="Heading 2 Char"/>
    <w:basedOn w:val="DefaultParagraphFont"/>
    <w:link w:val="Heading2"/>
    <w:uiPriority w:val="99"/>
    <w:semiHidden/>
    <w:locked/>
    <w:rsid w:val="00C1287C"/>
    <w:rPr>
      <w:rFonts w:ascii="Calibri Light" w:hAnsi="Calibri Light" w:cs="Times New Roman"/>
      <w:b/>
      <w:i/>
      <w:sz w:val="28"/>
    </w:rPr>
  </w:style>
  <w:style w:type="character" w:customStyle="1" w:styleId="Heading3Char">
    <w:name w:val="Heading 3 Char"/>
    <w:basedOn w:val="DefaultParagraphFont"/>
    <w:link w:val="Heading3"/>
    <w:uiPriority w:val="99"/>
    <w:semiHidden/>
    <w:locked/>
    <w:rsid w:val="00C1287C"/>
    <w:rPr>
      <w:rFonts w:ascii="Calibri Light" w:hAnsi="Calibri Light" w:cs="Times New Roman"/>
      <w:b/>
      <w:sz w:val="26"/>
    </w:rPr>
  </w:style>
  <w:style w:type="character" w:customStyle="1" w:styleId="Heading4Char">
    <w:name w:val="Heading 4 Char"/>
    <w:basedOn w:val="DefaultParagraphFont"/>
    <w:link w:val="Heading4"/>
    <w:uiPriority w:val="99"/>
    <w:semiHidden/>
    <w:locked/>
    <w:rsid w:val="00C1287C"/>
    <w:rPr>
      <w:rFonts w:cs="Times New Roman"/>
      <w:b/>
      <w:sz w:val="28"/>
    </w:rPr>
  </w:style>
  <w:style w:type="character" w:customStyle="1" w:styleId="Heading5Char">
    <w:name w:val="Heading 5 Char"/>
    <w:basedOn w:val="DefaultParagraphFont"/>
    <w:link w:val="Heading5"/>
    <w:uiPriority w:val="99"/>
    <w:semiHidden/>
    <w:locked/>
    <w:rsid w:val="00C1287C"/>
    <w:rPr>
      <w:rFonts w:cs="Times New Roman"/>
      <w:b/>
      <w:i/>
      <w:sz w:val="26"/>
    </w:rPr>
  </w:style>
  <w:style w:type="character" w:customStyle="1" w:styleId="Heading6Char">
    <w:name w:val="Heading 6 Char"/>
    <w:basedOn w:val="DefaultParagraphFont"/>
    <w:link w:val="Heading6"/>
    <w:uiPriority w:val="99"/>
    <w:semiHidden/>
    <w:locked/>
    <w:rsid w:val="00C1287C"/>
    <w:rPr>
      <w:rFonts w:cs="Times New Roman"/>
      <w:b/>
    </w:rPr>
  </w:style>
  <w:style w:type="character" w:customStyle="1" w:styleId="Heading7Char">
    <w:name w:val="Heading 7 Char"/>
    <w:basedOn w:val="DefaultParagraphFont"/>
    <w:link w:val="Heading7"/>
    <w:uiPriority w:val="99"/>
    <w:semiHidden/>
    <w:locked/>
    <w:rsid w:val="00C1287C"/>
    <w:rPr>
      <w:rFonts w:cs="Times New Roman"/>
      <w:sz w:val="24"/>
    </w:rPr>
  </w:style>
  <w:style w:type="character" w:customStyle="1" w:styleId="Heading8Char">
    <w:name w:val="Heading 8 Char"/>
    <w:basedOn w:val="DefaultParagraphFont"/>
    <w:link w:val="Heading8"/>
    <w:uiPriority w:val="99"/>
    <w:semiHidden/>
    <w:locked/>
    <w:rsid w:val="00C1287C"/>
    <w:rPr>
      <w:rFonts w:cs="Times New Roman"/>
      <w:i/>
      <w:sz w:val="24"/>
    </w:rPr>
  </w:style>
  <w:style w:type="character" w:customStyle="1" w:styleId="Heading9Char">
    <w:name w:val="Heading 9 Char"/>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TitleChar"/>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TitleChar">
    <w:name w:val="Title Char"/>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SubtitleChar"/>
    <w:uiPriority w:val="99"/>
    <w:qFormat/>
    <w:rsid w:val="00C1287C"/>
    <w:pPr>
      <w:spacing w:after="60"/>
      <w:jc w:val="center"/>
      <w:outlineLvl w:val="1"/>
    </w:pPr>
    <w:rPr>
      <w:rFonts w:ascii="Calibri Light" w:hAnsi="Calibri Light"/>
      <w:lang w:eastAsia="ru-RU"/>
    </w:rPr>
  </w:style>
  <w:style w:type="character" w:customStyle="1" w:styleId="SubtitleChar">
    <w:name w:val="Subtitle Char"/>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QuoteChar"/>
    <w:uiPriority w:val="99"/>
    <w:qFormat/>
    <w:rsid w:val="00C1287C"/>
    <w:rPr>
      <w:i/>
      <w:lang w:eastAsia="ru-RU"/>
    </w:rPr>
  </w:style>
  <w:style w:type="character" w:customStyle="1" w:styleId="QuoteChar">
    <w:name w:val="Quote Char"/>
    <w:basedOn w:val="DefaultParagraphFont"/>
    <w:link w:val="Quote"/>
    <w:uiPriority w:val="99"/>
    <w:locked/>
    <w:rsid w:val="00C1287C"/>
    <w:rPr>
      <w:rFonts w:cs="Times New Roman"/>
      <w:i/>
      <w:sz w:val="24"/>
    </w:rPr>
  </w:style>
  <w:style w:type="paragraph" w:styleId="IntenseQuote">
    <w:name w:val="Intense Quote"/>
    <w:basedOn w:val="Normal"/>
    <w:next w:val="Normal"/>
    <w:link w:val="IntenseQuoteChar"/>
    <w:uiPriority w:val="99"/>
    <w:qFormat/>
    <w:rsid w:val="00C1287C"/>
    <w:pPr>
      <w:ind w:left="720" w:right="720"/>
    </w:pPr>
    <w:rPr>
      <w:b/>
      <w:i/>
      <w:szCs w:val="20"/>
      <w:lang w:eastAsia="ru-RU"/>
    </w:rPr>
  </w:style>
  <w:style w:type="character" w:customStyle="1" w:styleId="IntenseQuoteChar">
    <w:name w:val="Intense Quote Char"/>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BalloonTextChar"/>
    <w:uiPriority w:val="99"/>
    <w:semiHidden/>
    <w:locked/>
    <w:rsid w:val="0018257F"/>
    <w:rPr>
      <w:rFonts w:ascii="Tahoma" w:hAnsi="Tahoma"/>
      <w:sz w:val="16"/>
      <w:szCs w:val="16"/>
    </w:rPr>
  </w:style>
  <w:style w:type="character" w:customStyle="1" w:styleId="BalloonTextChar">
    <w:name w:val="Balloon Text Char"/>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BodyTextChar2"/>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BodyTextChar2">
    <w:name w:val="Body Text Char2"/>
    <w:basedOn w:val="DefaultParagraphFont"/>
    <w:link w:val="BodyText"/>
    <w:uiPriority w:val="99"/>
    <w:semiHidden/>
    <w:locked/>
    <w:rsid w:val="001B3087"/>
    <w:rPr>
      <w:rFonts w:cs="Times New Roman"/>
      <w:sz w:val="24"/>
      <w:szCs w:val="24"/>
      <w:lang w:eastAsia="en-US"/>
    </w:rPr>
  </w:style>
  <w:style w:type="character" w:customStyle="1" w:styleId="1">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C0495394D57FB6389A79852D921945154160FA086A7B4AEE2B363418BE1105D4399067B72C3179BB22C3C4F10E7ED724B4373529529C8B8L5S4R" TargetMode="External" /><Relationship Id="rId11" Type="http://schemas.openxmlformats.org/officeDocument/2006/relationships/hyperlink" Target="https://rospravosudie.com/law/%D0%A1%D1%82%D0%B0%D1%82%D1%8C%D1%8F_15.5_%D0%9A%D0%BE%D0%90%D0%9F_%D0%A0%D0%A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consultantplus://offline/ref=6CD23AACAB294730E74650ED17D382C8FA6F6DFE1994166F8CC2E5C398B8B799258375DB32485919BF6C1578E163BA8215DE9A3D3DB9F56AcBW9R" TargetMode="External" /><Relationship Id="rId9" Type="http://schemas.openxmlformats.org/officeDocument/2006/relationships/hyperlink" Target="consultantplus://offline/ref=FC0495394D57FB6389A79852D921945154160EA489ADB4AEE2B363418BE1105D4399067877C51C91EF762C4B59B3E26D495E6D538B29LCS9R"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