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35B5E" w:rsidRPr="007B2E01" w:rsidP="00CD6D2F">
      <w:pPr>
        <w:jc w:val="right"/>
        <w:rPr>
          <w:sz w:val="23"/>
          <w:szCs w:val="23"/>
        </w:rPr>
      </w:pPr>
      <w:r w:rsidRPr="007B2E01">
        <w:rPr>
          <w:sz w:val="23"/>
          <w:szCs w:val="23"/>
        </w:rPr>
        <w:t>Дело № 5-67-92/2020</w:t>
      </w:r>
    </w:p>
    <w:p w:rsidR="00135B5E" w:rsidRPr="007B2E01" w:rsidP="00CD6D2F">
      <w:pPr>
        <w:jc w:val="center"/>
        <w:rPr>
          <w:b/>
          <w:sz w:val="23"/>
          <w:szCs w:val="23"/>
        </w:rPr>
      </w:pPr>
      <w:r w:rsidRPr="007B2E01">
        <w:rPr>
          <w:b/>
          <w:sz w:val="23"/>
          <w:szCs w:val="23"/>
        </w:rPr>
        <w:t>Постановление</w:t>
      </w:r>
    </w:p>
    <w:p w:rsidR="00135B5E" w:rsidRPr="007B2E01" w:rsidP="00CD6D2F">
      <w:pPr>
        <w:jc w:val="center"/>
        <w:rPr>
          <w:b/>
          <w:sz w:val="23"/>
          <w:szCs w:val="23"/>
        </w:rPr>
      </w:pPr>
      <w:r w:rsidRPr="007B2E01">
        <w:rPr>
          <w:b/>
          <w:sz w:val="23"/>
          <w:szCs w:val="23"/>
        </w:rPr>
        <w:t>по делу об административном правонарушении</w:t>
      </w:r>
    </w:p>
    <w:p w:rsidR="00135B5E" w:rsidRPr="007B2E01" w:rsidP="00CD6D2F">
      <w:pPr>
        <w:rPr>
          <w:sz w:val="23"/>
          <w:szCs w:val="23"/>
        </w:rPr>
      </w:pPr>
      <w:r w:rsidRPr="007B2E01">
        <w:rPr>
          <w:sz w:val="23"/>
          <w:szCs w:val="23"/>
        </w:rPr>
        <w:t xml:space="preserve">         14 сентября 2020 года</w:t>
      </w:r>
    </w:p>
    <w:p w:rsidR="00135B5E" w:rsidRPr="007B2E01" w:rsidP="00CD6D2F">
      <w:pPr>
        <w:jc w:val="both"/>
        <w:rPr>
          <w:sz w:val="23"/>
          <w:szCs w:val="23"/>
        </w:rPr>
      </w:pPr>
      <w:r w:rsidRPr="007B2E01">
        <w:rPr>
          <w:sz w:val="23"/>
          <w:szCs w:val="23"/>
        </w:rPr>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ГИБДД ОМВД России по Первомайскому району в отношении </w:t>
      </w:r>
      <w:r w:rsidRPr="007B2E01">
        <w:rPr>
          <w:b/>
          <w:sz w:val="23"/>
          <w:szCs w:val="23"/>
        </w:rPr>
        <w:t>Жолуденко А</w:t>
      </w:r>
      <w:r>
        <w:rPr>
          <w:b/>
          <w:sz w:val="23"/>
          <w:szCs w:val="23"/>
        </w:rPr>
        <w:t>.</w:t>
      </w:r>
      <w:r w:rsidRPr="007B2E01">
        <w:rPr>
          <w:b/>
          <w:sz w:val="23"/>
          <w:szCs w:val="23"/>
        </w:rPr>
        <w:t>Ю</w:t>
      </w:r>
      <w:r>
        <w:rPr>
          <w:b/>
          <w:sz w:val="23"/>
          <w:szCs w:val="23"/>
        </w:rPr>
        <w:t>.</w:t>
      </w:r>
      <w:r w:rsidRPr="007B2E01">
        <w:rPr>
          <w:b/>
          <w:sz w:val="23"/>
          <w:szCs w:val="23"/>
        </w:rPr>
        <w:t>,</w:t>
      </w:r>
      <w:r w:rsidRPr="007B2E01">
        <w:rPr>
          <w:sz w:val="23"/>
          <w:szCs w:val="23"/>
        </w:rPr>
        <w:t xml:space="preserve"> </w:t>
      </w:r>
      <w:r>
        <w:rPr>
          <w:sz w:val="23"/>
          <w:szCs w:val="23"/>
        </w:rPr>
        <w:t>«персональная информация»</w:t>
      </w:r>
      <w:r w:rsidRPr="007B2E01">
        <w:rPr>
          <w:sz w:val="23"/>
          <w:szCs w:val="23"/>
        </w:rPr>
        <w:t xml:space="preserve">, о привлечении к административной ответственности  по  ч. 1 ст.12.26  КоАП РФ, </w:t>
      </w:r>
    </w:p>
    <w:p w:rsidR="00135B5E" w:rsidRPr="007B2E01" w:rsidP="007113B6">
      <w:pPr>
        <w:jc w:val="center"/>
        <w:rPr>
          <w:sz w:val="23"/>
          <w:szCs w:val="23"/>
        </w:rPr>
      </w:pPr>
      <w:r w:rsidRPr="007B2E01">
        <w:rPr>
          <w:sz w:val="23"/>
          <w:szCs w:val="23"/>
        </w:rPr>
        <w:t>установил:</w:t>
      </w:r>
    </w:p>
    <w:p w:rsidR="00135B5E" w:rsidRPr="007B2E01" w:rsidP="007113B6">
      <w:pPr>
        <w:ind w:firstLine="708"/>
        <w:jc w:val="both"/>
        <w:rPr>
          <w:sz w:val="23"/>
          <w:szCs w:val="23"/>
        </w:rPr>
      </w:pPr>
      <w:r w:rsidRPr="007B2E01">
        <w:rPr>
          <w:sz w:val="23"/>
          <w:szCs w:val="23"/>
        </w:rPr>
        <w:t xml:space="preserve">Жолуденко А.Ю.  29.06.2020 года в 04 часов 50 минут на 51 км автодороги Красноперекопск-Симферополь, в нарушение требований п. 2.3.2 ПДД РФ, управлял транспортным средством Geely CK,  государственный  регистрационный знак </w:t>
      </w:r>
      <w:r>
        <w:rPr>
          <w:sz w:val="23"/>
          <w:szCs w:val="23"/>
        </w:rPr>
        <w:t>«изъято»</w:t>
      </w:r>
      <w:r w:rsidRPr="007B2E01">
        <w:rPr>
          <w:sz w:val="23"/>
          <w:szCs w:val="23"/>
        </w:rPr>
        <w:t>, принадлежащим Жолуденко А.Ю., с признаками опьянения (запах алкоголя изо рта, резкое изменение окраски кожных покровов лица), в 05.08 часов 29.06.2020 года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135B5E" w:rsidRPr="007B2E01" w:rsidP="007113B6">
      <w:pPr>
        <w:jc w:val="both"/>
        <w:rPr>
          <w:sz w:val="23"/>
          <w:szCs w:val="23"/>
        </w:rPr>
      </w:pPr>
      <w:r w:rsidRPr="007B2E01">
        <w:rPr>
          <w:sz w:val="23"/>
          <w:szCs w:val="23"/>
        </w:rPr>
        <w:t xml:space="preserve">         В судебном заседании Жолуденко А.Ю.,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не признал, пояснил, что он  в тот день был трезв, однако сотрудники  ГИБДД ввели его в заблуждение. В то утро он очень спешил, при этом на прохождение освидетельствования на месте он согласился, после получения отрицательного результата  сотрудники ГИБДД  сказали ему, что если он  откажется  от прохождения медицинского освидетельствования  он сможет вскоре уехать. О том, что он был не пьян, свидетельствует также тот факт, что они, вызвав ему какого-то знакомого таксиста, передали последнему право управления и попросили его проехать для камеры метров 50.  </w:t>
      </w:r>
    </w:p>
    <w:p w:rsidR="00135B5E" w:rsidRPr="007B2E01" w:rsidP="00CD6D2F">
      <w:pPr>
        <w:jc w:val="both"/>
        <w:rPr>
          <w:sz w:val="23"/>
          <w:szCs w:val="23"/>
        </w:rPr>
      </w:pPr>
      <w:r w:rsidRPr="007B2E01">
        <w:rPr>
          <w:sz w:val="23"/>
          <w:szCs w:val="23"/>
        </w:rPr>
        <w:t xml:space="preserve">           Защитник Жолуденко А.Ю. адвокат Малюта С.В.  поддержал  показания Жолуденко А.Ю., также пояснил, что сотрудники полиции воспользовались его юридической неграмотностью, что Жолуденко очень спешил, путем введения его в заблуждение,   практически  вынудили его отказаться от прохождения медицинского освидетельствования и подписать все  процессуальные документы. Кроме того, считает, что задержание транспортного средства проведено с нарушением процедуры. Принимая во внимание все указанные факты, просил производство по делу прекратить за отсутствием состава административного правонарушения.</w:t>
      </w:r>
    </w:p>
    <w:p w:rsidR="00135B5E" w:rsidRPr="007B2E01" w:rsidP="007113B6">
      <w:pPr>
        <w:jc w:val="both"/>
        <w:rPr>
          <w:sz w:val="23"/>
          <w:szCs w:val="23"/>
        </w:rPr>
      </w:pPr>
      <w:r w:rsidRPr="007B2E01">
        <w:rPr>
          <w:sz w:val="23"/>
          <w:szCs w:val="23"/>
        </w:rPr>
        <w:t xml:space="preserve">           Заслушав Жолуденко А.Ю., его защитника,  заявленных свидетелей, инспекторов  полиции,   исследовав материалы дела, представленные доказательства,</w:t>
      </w:r>
      <w:r w:rsidRPr="007B2E01">
        <w:rPr>
          <w:rStyle w:val="apple-converted-space"/>
          <w:sz w:val="23"/>
          <w:szCs w:val="23"/>
        </w:rPr>
        <w:t xml:space="preserve"> </w:t>
      </w:r>
      <w:r w:rsidRPr="007B2E01">
        <w:rPr>
          <w:sz w:val="23"/>
          <w:szCs w:val="23"/>
        </w:rPr>
        <w:t xml:space="preserve">суд приходит к выводу о доказанности вины Жолуденко А.Ю.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135B5E" w:rsidRPr="007B2E01" w:rsidP="007113B6">
      <w:pPr>
        <w:pStyle w:val="NormalWeb"/>
        <w:shd w:val="clear" w:color="auto" w:fill="FFFFFF"/>
        <w:spacing w:before="0" w:beforeAutospacing="0" w:after="0" w:afterAutospacing="0" w:line="189" w:lineRule="atLeast"/>
        <w:jc w:val="both"/>
        <w:rPr>
          <w:sz w:val="23"/>
          <w:szCs w:val="23"/>
        </w:rPr>
      </w:pPr>
      <w:r w:rsidRPr="007B2E01">
        <w:rPr>
          <w:sz w:val="23"/>
          <w:szCs w:val="23"/>
        </w:rPr>
        <w:t xml:space="preserve">            Диспозиция ч. 1</w:t>
      </w:r>
      <w:r w:rsidRPr="007B2E01">
        <w:rPr>
          <w:rStyle w:val="apple-converted-space"/>
          <w:sz w:val="23"/>
          <w:szCs w:val="23"/>
        </w:rPr>
        <w:t> </w:t>
      </w:r>
      <w:hyperlink r:id="rId4" w:history="1">
        <w:r w:rsidRPr="007B2E01">
          <w:rPr>
            <w:rStyle w:val="Hyperlink"/>
            <w:color w:val="auto"/>
            <w:sz w:val="23"/>
            <w:szCs w:val="23"/>
            <w:u w:val="none"/>
          </w:rPr>
          <w:t>ст. 12.26 КоАП РФ</w:t>
        </w:r>
      </w:hyperlink>
      <w:r w:rsidRPr="007B2E01">
        <w:rPr>
          <w:sz w:val="23"/>
          <w:szCs w:val="23"/>
        </w:rPr>
        <w:t xml:space="preserve"> </w:t>
      </w:r>
      <w:r w:rsidRPr="007B2E01">
        <w:rPr>
          <w:rStyle w:val="apple-converted-space"/>
          <w:sz w:val="23"/>
          <w:szCs w:val="23"/>
        </w:rPr>
        <w:t> </w:t>
      </w:r>
      <w:r w:rsidRPr="007B2E01">
        <w:rPr>
          <w:sz w:val="23"/>
          <w:szCs w:val="23"/>
        </w:rPr>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135B5E" w:rsidRPr="007B2E01" w:rsidP="007113B6">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Состав административного правонарушения, предусмотренного ч. 1</w:t>
      </w:r>
      <w:r w:rsidRPr="007B2E01">
        <w:rPr>
          <w:rStyle w:val="apple-converted-space"/>
          <w:sz w:val="23"/>
          <w:szCs w:val="23"/>
        </w:rPr>
        <w:t> </w:t>
      </w:r>
      <w:hyperlink r:id="rId4" w:history="1">
        <w:r w:rsidRPr="007B2E01">
          <w:rPr>
            <w:rStyle w:val="Hyperlink"/>
            <w:color w:val="auto"/>
            <w:sz w:val="23"/>
            <w:szCs w:val="23"/>
            <w:u w:val="none"/>
          </w:rPr>
          <w:t>ст. 12.26 КоАП РФ</w:t>
        </w:r>
      </w:hyperlink>
      <w:r w:rsidRPr="007B2E01">
        <w:rPr>
          <w:sz w:val="23"/>
          <w:szCs w:val="23"/>
        </w:rPr>
        <w:t>, является оконченным в момент невыполнения требования о прохождении медицинского освидетельствования на состояние опьянения.</w:t>
      </w:r>
    </w:p>
    <w:p w:rsidR="00135B5E" w:rsidRPr="007B2E01" w:rsidP="007113B6">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35B5E" w:rsidRPr="007B2E01" w:rsidP="007113B6">
      <w:pPr>
        <w:shd w:val="clear" w:color="auto" w:fill="FFFFFF"/>
        <w:spacing w:line="197" w:lineRule="atLeast"/>
        <w:ind w:firstLine="708"/>
        <w:jc w:val="both"/>
        <w:textAlignment w:val="baseline"/>
        <w:rPr>
          <w:sz w:val="23"/>
          <w:szCs w:val="23"/>
        </w:rPr>
      </w:pPr>
      <w:r w:rsidRPr="007B2E01">
        <w:rPr>
          <w:sz w:val="23"/>
          <w:szCs w:val="23"/>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5B5E" w:rsidRPr="007B2E01" w:rsidP="007113B6">
      <w:pPr>
        <w:shd w:val="clear" w:color="auto" w:fill="FFFFFF"/>
        <w:spacing w:line="197" w:lineRule="atLeast"/>
        <w:ind w:firstLine="708"/>
        <w:jc w:val="both"/>
        <w:textAlignment w:val="baseline"/>
        <w:rPr>
          <w:sz w:val="23"/>
          <w:szCs w:val="23"/>
        </w:rPr>
      </w:pPr>
      <w:r w:rsidRPr="007B2E01">
        <w:rPr>
          <w:sz w:val="23"/>
          <w:szCs w:val="23"/>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7B2E01">
        <w:rPr>
          <w:rStyle w:val="apple-converted-space"/>
          <w:sz w:val="23"/>
          <w:szCs w:val="23"/>
        </w:rPr>
        <w:t> </w:t>
      </w:r>
      <w:r w:rsidRPr="007B2E01">
        <w:rPr>
          <w:sz w:val="23"/>
          <w:szCs w:val="23"/>
        </w:rPr>
        <w:t>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5B5E" w:rsidRPr="007B2E01" w:rsidP="007113B6">
      <w:pPr>
        <w:shd w:val="clear" w:color="auto" w:fill="FFFFFF"/>
        <w:spacing w:line="197" w:lineRule="atLeast"/>
        <w:ind w:firstLine="708"/>
        <w:jc w:val="both"/>
        <w:textAlignment w:val="baseline"/>
        <w:rPr>
          <w:sz w:val="23"/>
          <w:szCs w:val="23"/>
        </w:rPr>
      </w:pPr>
      <w:r w:rsidRPr="007B2E01">
        <w:rPr>
          <w:sz w:val="23"/>
          <w:szCs w:val="23"/>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135B5E" w:rsidRPr="007B2E01" w:rsidP="007113B6">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В соответствии со</w:t>
      </w:r>
      <w:r w:rsidRPr="007B2E01">
        <w:rPr>
          <w:rStyle w:val="apple-converted-space"/>
          <w:sz w:val="23"/>
          <w:szCs w:val="23"/>
        </w:rPr>
        <w:t> </w:t>
      </w:r>
      <w:hyperlink r:id="rId5" w:history="1">
        <w:r w:rsidRPr="007B2E01">
          <w:rPr>
            <w:rStyle w:val="Hyperlink"/>
            <w:color w:val="auto"/>
            <w:sz w:val="23"/>
            <w:szCs w:val="23"/>
            <w:u w:val="none"/>
          </w:rPr>
          <w:t>ст. 27.12 КоАП РФ</w:t>
        </w:r>
      </w:hyperlink>
      <w:r w:rsidRPr="007B2E01">
        <w:rPr>
          <w:rStyle w:val="apple-converted-space"/>
          <w:sz w:val="23"/>
          <w:szCs w:val="23"/>
        </w:rPr>
        <w:t> </w:t>
      </w:r>
      <w:r w:rsidRPr="007B2E01">
        <w:rPr>
          <w:sz w:val="23"/>
          <w:szCs w:val="23"/>
        </w:rPr>
        <w:t>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135B5E" w:rsidRPr="007B2E01" w:rsidP="007113B6">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Отказ</w:t>
      </w:r>
      <w:r w:rsidRPr="007B2E01">
        <w:rPr>
          <w:rStyle w:val="apple-converted-space"/>
          <w:sz w:val="23"/>
          <w:szCs w:val="23"/>
        </w:rPr>
        <w:t xml:space="preserve">  </w:t>
      </w:r>
      <w:r w:rsidRPr="007B2E01">
        <w:rPr>
          <w:sz w:val="23"/>
          <w:szCs w:val="23"/>
        </w:rPr>
        <w:t>Жолуденко А.Ю.  о</w:t>
      </w:r>
      <w:r w:rsidRPr="007B2E01">
        <w:rPr>
          <w:rStyle w:val="fio1"/>
          <w:sz w:val="23"/>
          <w:szCs w:val="23"/>
        </w:rPr>
        <w:t xml:space="preserve">т освидетельствования подтверждается  </w:t>
      </w:r>
      <w:r w:rsidRPr="007B2E01">
        <w:rPr>
          <w:rStyle w:val="nomer2"/>
          <w:sz w:val="23"/>
          <w:szCs w:val="23"/>
        </w:rPr>
        <w:t xml:space="preserve">протоколом о направлении на медицинское освидетельствование </w:t>
      </w:r>
      <w:r>
        <w:rPr>
          <w:rStyle w:val="nomer2"/>
          <w:sz w:val="23"/>
          <w:szCs w:val="23"/>
        </w:rPr>
        <w:t>«номер»</w:t>
      </w:r>
      <w:r w:rsidRPr="007B2E01">
        <w:rPr>
          <w:rStyle w:val="apple-converted-space"/>
          <w:sz w:val="23"/>
          <w:szCs w:val="23"/>
        </w:rPr>
        <w:t xml:space="preserve"> </w:t>
      </w:r>
      <w:r w:rsidRPr="007B2E01">
        <w:rPr>
          <w:rStyle w:val="nomer2"/>
          <w:sz w:val="23"/>
          <w:szCs w:val="23"/>
        </w:rPr>
        <w:t xml:space="preserve">от 29.06.2020 года (л.д. 5), где в качестве признаков опьянения, послуживших основанием для направления на медицинское освидетельствование, указано: </w:t>
      </w:r>
      <w:r w:rsidRPr="007B2E01">
        <w:rPr>
          <w:sz w:val="23"/>
          <w:szCs w:val="23"/>
        </w:rPr>
        <w:t>запах алкоголя изо рта, резкое изменение окраски кожных покровов лица</w:t>
      </w:r>
      <w:r w:rsidRPr="007B2E01">
        <w:rPr>
          <w:rStyle w:val="nomer2"/>
          <w:sz w:val="23"/>
          <w:szCs w:val="23"/>
        </w:rPr>
        <w:t>.</w:t>
      </w:r>
    </w:p>
    <w:p w:rsidR="00135B5E" w:rsidRPr="007B2E01" w:rsidP="007113B6">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Законность требований сотрудников ДПС о направлении</w:t>
      </w:r>
      <w:r w:rsidRPr="007B2E01">
        <w:rPr>
          <w:rStyle w:val="apple-converted-space"/>
          <w:sz w:val="23"/>
          <w:szCs w:val="23"/>
        </w:rPr>
        <w:t> </w:t>
      </w:r>
      <w:r w:rsidRPr="007B2E01">
        <w:rPr>
          <w:sz w:val="23"/>
          <w:szCs w:val="23"/>
        </w:rPr>
        <w:t xml:space="preserve">Жолуденко А.Ю. </w:t>
      </w:r>
      <w:r w:rsidRPr="007B2E01">
        <w:rPr>
          <w:rStyle w:val="fio1"/>
          <w:sz w:val="23"/>
          <w:szCs w:val="23"/>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7B2E01">
        <w:rPr>
          <w:sz w:val="23"/>
          <w:szCs w:val="23"/>
        </w:rPr>
        <w:t xml:space="preserve"> </w:t>
      </w:r>
    </w:p>
    <w:p w:rsidR="00135B5E" w:rsidRPr="007B2E01" w:rsidP="00283EA8">
      <w:pPr>
        <w:ind w:firstLine="708"/>
        <w:jc w:val="both"/>
        <w:rPr>
          <w:sz w:val="23"/>
          <w:szCs w:val="23"/>
        </w:rPr>
      </w:pPr>
      <w:r w:rsidRPr="007B2E01">
        <w:rPr>
          <w:sz w:val="23"/>
          <w:szCs w:val="23"/>
        </w:rPr>
        <w:t xml:space="preserve">Допрошенный в судебном заседании в качестве свидетеля инспектор ГИБДД </w:t>
      </w:r>
      <w:r>
        <w:rPr>
          <w:sz w:val="23"/>
          <w:szCs w:val="23"/>
        </w:rPr>
        <w:t>«ФИО1»</w:t>
      </w:r>
      <w:r w:rsidRPr="007B2E01">
        <w:rPr>
          <w:sz w:val="23"/>
          <w:szCs w:val="23"/>
        </w:rPr>
        <w:t xml:space="preserve"> показал, что в тот день они патрулировали совместно с инспектором </w:t>
      </w:r>
      <w:r>
        <w:rPr>
          <w:sz w:val="23"/>
          <w:szCs w:val="23"/>
        </w:rPr>
        <w:t>«ФИО2»</w:t>
      </w:r>
      <w:r w:rsidRPr="007B2E01">
        <w:rPr>
          <w:sz w:val="23"/>
          <w:szCs w:val="23"/>
        </w:rPr>
        <w:t xml:space="preserve">.  На 51 км автодороги  Красноперекопск-Симферополь,   ими был оставлен автомобиль под управлением Жолуденко А.Ю. При общении с водителем автомобиля у последнего бли установлены признаки опьянения,  ему было предложено продуть  прибор на месте. В связи с тем, что результат освидетельствования на состояние алкогольного опьянения  оказался отрицательным, при наличии признаков опьянения гражданину было предложено пройти медицинское освидетельствование, от прохождения которого он отказался, в связи с чем им и был составлен административный протокол по ч.1 ст.12.26 КоАП РФ.  </w:t>
      </w:r>
    </w:p>
    <w:p w:rsidR="00135B5E" w:rsidRPr="007B2E01" w:rsidP="00283EA8">
      <w:pPr>
        <w:ind w:firstLine="708"/>
        <w:jc w:val="both"/>
        <w:rPr>
          <w:sz w:val="23"/>
          <w:szCs w:val="23"/>
        </w:rPr>
      </w:pPr>
      <w:r w:rsidRPr="007B2E01">
        <w:rPr>
          <w:sz w:val="23"/>
          <w:szCs w:val="23"/>
        </w:rPr>
        <w:t xml:space="preserve">Допрошенный в судебном заседании в качестве свидетеля инспектор ГИБДД </w:t>
      </w:r>
      <w:r>
        <w:rPr>
          <w:sz w:val="23"/>
          <w:szCs w:val="23"/>
        </w:rPr>
        <w:t>«ФИО2»</w:t>
      </w:r>
      <w:r w:rsidRPr="007B2E01">
        <w:rPr>
          <w:sz w:val="23"/>
          <w:szCs w:val="23"/>
        </w:rPr>
        <w:t xml:space="preserve">  полностью подтвердил показания инспектора </w:t>
      </w:r>
      <w:r>
        <w:rPr>
          <w:sz w:val="23"/>
          <w:szCs w:val="23"/>
        </w:rPr>
        <w:t>«ФИО1»</w:t>
      </w:r>
      <w:r w:rsidRPr="007B2E01">
        <w:rPr>
          <w:sz w:val="23"/>
          <w:szCs w:val="23"/>
        </w:rPr>
        <w:t>.</w:t>
      </w:r>
    </w:p>
    <w:p w:rsidR="00135B5E" w:rsidRPr="007B2E01" w:rsidP="006E4409">
      <w:pPr>
        <w:ind w:firstLine="708"/>
        <w:jc w:val="both"/>
        <w:rPr>
          <w:sz w:val="23"/>
          <w:szCs w:val="23"/>
        </w:rPr>
      </w:pPr>
      <w:r w:rsidRPr="007B2E01">
        <w:rPr>
          <w:sz w:val="23"/>
          <w:szCs w:val="23"/>
        </w:rPr>
        <w:t xml:space="preserve">Оценивая показания свидетелей </w:t>
      </w:r>
      <w:r>
        <w:rPr>
          <w:sz w:val="23"/>
          <w:szCs w:val="23"/>
        </w:rPr>
        <w:t>«ФИО1»</w:t>
      </w:r>
      <w:r w:rsidRPr="007B2E01">
        <w:rPr>
          <w:sz w:val="23"/>
          <w:szCs w:val="23"/>
        </w:rPr>
        <w:t xml:space="preserve"> и </w:t>
      </w:r>
      <w:r>
        <w:rPr>
          <w:sz w:val="23"/>
          <w:szCs w:val="23"/>
        </w:rPr>
        <w:t>«ФИО2»</w:t>
      </w:r>
      <w:r w:rsidRPr="007B2E01">
        <w:rPr>
          <w:sz w:val="23"/>
          <w:szCs w:val="23"/>
        </w:rPr>
        <w:t xml:space="preserve"> судья приходит к выводу, что  их показания  последовательны, и  не противоречат друг другу. Указанные  свидетели  предупреждались об административной ответственности по </w:t>
      </w:r>
      <w:hyperlink r:id="rId6" w:anchor="/document/12125267/entry/179" w:history="1">
        <w:r w:rsidRPr="007B2E01">
          <w:rPr>
            <w:sz w:val="23"/>
            <w:szCs w:val="23"/>
          </w:rPr>
          <w:t>ст. 17.9</w:t>
        </w:r>
      </w:hyperlink>
      <w:r w:rsidRPr="007B2E01">
        <w:rPr>
          <w:sz w:val="23"/>
          <w:szCs w:val="23"/>
        </w:rPr>
        <w:t xml:space="preserve"> КоАП РФ за дачу заведомо ложных показаний, ранее с Жолуденко А.Ю.  знакомы не были, какие-либо данные о наличии причин для оговора последнего с их стороны отсутствуют, в связи с чем суд   признает сведения, сообщённые ими, достоверными.</w:t>
      </w:r>
    </w:p>
    <w:p w:rsidR="00135B5E" w:rsidRPr="007B2E01" w:rsidP="00283EA8">
      <w:pPr>
        <w:shd w:val="clear" w:color="auto" w:fill="FFFFFF"/>
        <w:jc w:val="both"/>
        <w:rPr>
          <w:sz w:val="23"/>
          <w:szCs w:val="23"/>
        </w:rPr>
      </w:pPr>
      <w:r w:rsidRPr="007B2E01">
        <w:rPr>
          <w:sz w:val="23"/>
          <w:szCs w:val="23"/>
        </w:rPr>
        <w:t xml:space="preserve">         Объективных данных, свидетельствующих о заинтересованности и предвзятости допрошенных в качестве свидетелей лиц, в том числе  инспекторов ОГИБДД, материалы дела не содержат.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135B5E" w:rsidRPr="007B2E01" w:rsidP="00283EA8">
      <w:pPr>
        <w:jc w:val="both"/>
        <w:rPr>
          <w:sz w:val="23"/>
          <w:szCs w:val="23"/>
        </w:rPr>
      </w:pPr>
      <w:r w:rsidRPr="007B2E01">
        <w:rPr>
          <w:sz w:val="23"/>
          <w:szCs w:val="23"/>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135B5E" w:rsidRPr="007B2E01" w:rsidP="00283EA8">
      <w:pPr>
        <w:shd w:val="clear" w:color="auto" w:fill="FFFFFF"/>
        <w:jc w:val="both"/>
        <w:rPr>
          <w:sz w:val="23"/>
          <w:szCs w:val="23"/>
        </w:rPr>
      </w:pPr>
      <w:r w:rsidRPr="007B2E01">
        <w:rPr>
          <w:sz w:val="23"/>
          <w:szCs w:val="23"/>
        </w:rPr>
        <w:t xml:space="preserve">          При этом каких-либо данных о возможном оговоре Жолуденко А.Ю.  неприязненных отношениях к  нему, об оказании на  него  физического либо  психологического давления со стороны сотрудников ГИБДД в материалах дела не имеется. </w:t>
      </w:r>
    </w:p>
    <w:p w:rsidR="00135B5E" w:rsidRPr="007B2E01" w:rsidP="00283EA8">
      <w:pPr>
        <w:ind w:firstLine="708"/>
        <w:jc w:val="both"/>
        <w:rPr>
          <w:sz w:val="23"/>
          <w:szCs w:val="23"/>
        </w:rPr>
      </w:pPr>
      <w:r w:rsidRPr="007B2E01">
        <w:rPr>
          <w:sz w:val="23"/>
          <w:szCs w:val="23"/>
          <w:lang w:eastAsia="zh-CN"/>
        </w:rPr>
        <w:t xml:space="preserve">В судебном заседании </w:t>
      </w:r>
      <w:r w:rsidRPr="007B2E01">
        <w:rPr>
          <w:sz w:val="23"/>
          <w:szCs w:val="23"/>
        </w:rPr>
        <w:t xml:space="preserve">Жолуденко А.Ю.  </w:t>
      </w:r>
      <w:r w:rsidRPr="007B2E01">
        <w:rPr>
          <w:sz w:val="23"/>
          <w:szCs w:val="23"/>
          <w:lang w:eastAsia="zh-CN"/>
        </w:rPr>
        <w:t xml:space="preserve">также подтвердил, что  он имел реальную возможность  как отказаться, так и  согласиться  проехать в медицинское учреждение для прохождения медицинского освидетельствования.   </w:t>
      </w:r>
      <w:r w:rsidRPr="007B2E01">
        <w:rPr>
          <w:sz w:val="23"/>
          <w:szCs w:val="23"/>
        </w:rPr>
        <w:t>Указанное подтверждается также сообщением МВД по Республике Крым от 24.08.2020 года исх.№</w:t>
      </w:r>
      <w:r>
        <w:rPr>
          <w:sz w:val="23"/>
          <w:szCs w:val="23"/>
        </w:rPr>
        <w:t xml:space="preserve"> «номер»</w:t>
      </w:r>
      <w:r w:rsidRPr="007B2E01">
        <w:rPr>
          <w:sz w:val="23"/>
          <w:szCs w:val="23"/>
        </w:rPr>
        <w:t xml:space="preserve">  предоставленном Жолуденко А.Ю. в ответ на его обращение по факту  неправомерных действий должностных лиц ГИБДД при документировании административного правонарушении, согласно которого в действиях сотрудников ОГИБДД ОМВД России по Первомайскому району нарушений действующего законодательства не установлено.</w:t>
      </w:r>
    </w:p>
    <w:p w:rsidR="00135B5E" w:rsidRPr="007B2E01" w:rsidP="00283EA8">
      <w:pPr>
        <w:pStyle w:val="NormalWeb"/>
        <w:shd w:val="clear" w:color="auto" w:fill="FFFFFF"/>
        <w:spacing w:before="0" w:beforeAutospacing="0" w:after="0" w:afterAutospacing="0" w:line="189" w:lineRule="atLeast"/>
        <w:ind w:firstLine="709"/>
        <w:jc w:val="both"/>
        <w:rPr>
          <w:sz w:val="23"/>
          <w:szCs w:val="23"/>
        </w:rPr>
      </w:pPr>
      <w:r w:rsidRPr="007B2E01">
        <w:rPr>
          <w:sz w:val="23"/>
          <w:szCs w:val="23"/>
        </w:rPr>
        <w:t>Таким образом, суд признает, что основания для направления</w:t>
      </w:r>
      <w:r w:rsidRPr="007B2E01">
        <w:rPr>
          <w:rStyle w:val="apple-converted-space"/>
          <w:sz w:val="23"/>
          <w:szCs w:val="23"/>
        </w:rPr>
        <w:t> </w:t>
      </w:r>
      <w:r w:rsidRPr="007B2E01">
        <w:rPr>
          <w:sz w:val="23"/>
          <w:szCs w:val="23"/>
        </w:rPr>
        <w:t xml:space="preserve">Жолуденко А.Ю. </w:t>
      </w:r>
      <w:r w:rsidRPr="007B2E01">
        <w:rPr>
          <w:rStyle w:val="fio1"/>
          <w:sz w:val="23"/>
          <w:szCs w:val="23"/>
        </w:rPr>
        <w:t>на медицинское освидетельствование у сотрудника ГИБДД имелись, оснований подвергать сомнению о</w:t>
      </w:r>
      <w:r w:rsidRPr="007B2E01">
        <w:rPr>
          <w:sz w:val="23"/>
          <w:szCs w:val="23"/>
        </w:rPr>
        <w:t>бстоятельства, изложенные в протоколе, в акте, а также в показаниях свидетелей у суда не имеется.</w:t>
      </w:r>
    </w:p>
    <w:p w:rsidR="00135B5E" w:rsidRPr="007B2E01" w:rsidP="00571B28">
      <w:pPr>
        <w:shd w:val="clear" w:color="auto" w:fill="FFFFFF"/>
        <w:jc w:val="both"/>
        <w:rPr>
          <w:sz w:val="23"/>
          <w:szCs w:val="23"/>
        </w:rPr>
      </w:pPr>
      <w:r w:rsidRPr="007B2E01">
        <w:rPr>
          <w:sz w:val="23"/>
          <w:szCs w:val="23"/>
        </w:rPr>
        <w:t xml:space="preserve">            Диск с видеозаписью,  приобщенный к материалам дела,  который наряду с другими доказательствами, исследован  судом в качестве одного из доказательств по делу согласно </w:t>
      </w:r>
      <w:hyperlink r:id="rId7" w:history="1">
        <w:r w:rsidRPr="007B2E01">
          <w:rPr>
            <w:rStyle w:val="Hyperlink"/>
            <w:color w:val="auto"/>
            <w:sz w:val="23"/>
            <w:szCs w:val="23"/>
            <w:u w:val="none"/>
          </w:rPr>
          <w:t>ст. 26.2</w:t>
        </w:r>
      </w:hyperlink>
      <w:r w:rsidRPr="007B2E01">
        <w:rPr>
          <w:sz w:val="23"/>
          <w:szCs w:val="23"/>
        </w:rPr>
        <w:t xml:space="preserve"> КоАП РФ,  содержит  зафиксированную процедуру направления Жолуденко А.Ю.  на медицинское освидетельствование на состояние опьянения.   </w:t>
      </w:r>
    </w:p>
    <w:p w:rsidR="00135B5E" w:rsidRPr="007B2E01" w:rsidP="00283EA8">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были применены к Жолуденко А.Ю.   как к водителю  транспортного средства.  </w:t>
      </w:r>
    </w:p>
    <w:p w:rsidR="00135B5E" w:rsidRPr="007B2E01" w:rsidP="00283EA8">
      <w:pPr>
        <w:jc w:val="both"/>
        <w:rPr>
          <w:sz w:val="23"/>
          <w:szCs w:val="23"/>
        </w:rPr>
      </w:pPr>
      <w:r w:rsidRPr="007B2E01">
        <w:rPr>
          <w:sz w:val="23"/>
          <w:szCs w:val="23"/>
        </w:rPr>
        <w:t xml:space="preserve">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В силу ч.6 ст.25.7 КоАП РФ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135B5E" w:rsidRPr="007B2E01" w:rsidP="00283EA8">
      <w:pPr>
        <w:jc w:val="both"/>
        <w:rPr>
          <w:sz w:val="23"/>
          <w:szCs w:val="23"/>
        </w:rPr>
      </w:pPr>
      <w:r w:rsidRPr="007B2E01">
        <w:rPr>
          <w:sz w:val="23"/>
          <w:szCs w:val="23"/>
        </w:rPr>
        <w:t xml:space="preserve">            При  направлении Жолуденко А.Ю.  на медицинское освидетельствование   сотрудники ГИБДД применяли видеофиксацию, о чем имеется отметка  в протоколе, подтверждается самой записью и что соответствует требованиям  действующего законодательства. </w:t>
      </w:r>
    </w:p>
    <w:p w:rsidR="00135B5E" w:rsidRPr="007B2E01" w:rsidP="0002323C">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xml:space="preserve">Кроме указанных выше доказательств, вина Жолуденко А.Ю.  в совершении правонарушения, предусмотренного ч.1 ст.12.26 КоАП РФ подтверждается также: протоколом </w:t>
      </w:r>
      <w:r>
        <w:rPr>
          <w:sz w:val="23"/>
          <w:szCs w:val="23"/>
        </w:rPr>
        <w:t xml:space="preserve">«номер» </w:t>
      </w:r>
      <w:r w:rsidRPr="007B2E01">
        <w:rPr>
          <w:sz w:val="23"/>
          <w:szCs w:val="23"/>
        </w:rPr>
        <w:t xml:space="preserve">об административном правонарушении от 29.06.2020 года; протоколом </w:t>
      </w:r>
      <w:r>
        <w:rPr>
          <w:sz w:val="23"/>
          <w:szCs w:val="23"/>
        </w:rPr>
        <w:t>«номер»</w:t>
      </w:r>
      <w:r w:rsidRPr="007B2E01">
        <w:rPr>
          <w:sz w:val="23"/>
          <w:szCs w:val="23"/>
        </w:rPr>
        <w:t xml:space="preserve"> от 29.06.2020 года об отстранении Жолуденко А.Ю. от управления транспортным средством; распечаткой показаний теста № </w:t>
      </w:r>
      <w:r>
        <w:rPr>
          <w:sz w:val="23"/>
          <w:szCs w:val="23"/>
        </w:rPr>
        <w:t>«номер»</w:t>
      </w:r>
      <w:r w:rsidRPr="007B2E01">
        <w:rPr>
          <w:sz w:val="23"/>
          <w:szCs w:val="23"/>
        </w:rPr>
        <w:t xml:space="preserve"> прибора алкотектора Драгер, согласно которого у Жолуденко А.Ю. результат составил 0,09 мг/л; актом </w:t>
      </w:r>
      <w:r>
        <w:rPr>
          <w:sz w:val="23"/>
          <w:szCs w:val="23"/>
        </w:rPr>
        <w:t>«номер»</w:t>
      </w:r>
      <w:r w:rsidRPr="007B2E01">
        <w:rPr>
          <w:sz w:val="23"/>
          <w:szCs w:val="23"/>
        </w:rPr>
        <w:t xml:space="preserve"> от 29.06.2020 года освидетельствования на состояние алкогольного опьянения, согласно которого состояние  алкогольного опьянения у Жолуденко А.Ю. не установлено; протоколом </w:t>
      </w:r>
      <w:r>
        <w:rPr>
          <w:sz w:val="23"/>
          <w:szCs w:val="23"/>
        </w:rPr>
        <w:t>«номер»</w:t>
      </w:r>
      <w:r w:rsidRPr="007B2E01">
        <w:rPr>
          <w:sz w:val="23"/>
          <w:szCs w:val="23"/>
        </w:rPr>
        <w:t xml:space="preserve"> от 29.06.2020 года о направлении на медицинское освидетельствование на состояние опьянения, где  в графе «Пройти медицинское освидетельствование» Жолуденко А.Ю.  собственноручно указал «отказываюсь»; протоколом </w:t>
      </w:r>
      <w:r>
        <w:rPr>
          <w:sz w:val="23"/>
          <w:szCs w:val="23"/>
        </w:rPr>
        <w:t>«номер»</w:t>
      </w:r>
      <w:r w:rsidRPr="007B2E01">
        <w:rPr>
          <w:sz w:val="23"/>
          <w:szCs w:val="23"/>
        </w:rPr>
        <w:t xml:space="preserve"> от 29.06.2020 года о задержании транспортного средства, материалом видеозаписи; дополнением к протоколу об административном правонарушении и информацией базы СОД ГИБДД, согласно которых Жолуденко А.Ю. водительское удостоверение получал, среди лиц лишенных права управления не значится. </w:t>
      </w:r>
    </w:p>
    <w:p w:rsidR="00135B5E" w:rsidRPr="007B2E01" w:rsidP="00DB36BF">
      <w:pPr>
        <w:jc w:val="both"/>
        <w:rPr>
          <w:sz w:val="23"/>
          <w:szCs w:val="23"/>
          <w:lang w:eastAsia="zh-CN"/>
        </w:rPr>
      </w:pPr>
      <w:r w:rsidRPr="007B2E01">
        <w:rPr>
          <w:sz w:val="23"/>
          <w:szCs w:val="23"/>
          <w:lang w:eastAsia="zh-CN"/>
        </w:rPr>
        <w:t xml:space="preserve">            Все указанные выше доказательства, мировой судья признает относимыми, допустимыми, а в совокупности достаточными для вывода о виновности </w:t>
      </w:r>
      <w:r w:rsidRPr="007B2E01">
        <w:rPr>
          <w:sz w:val="23"/>
          <w:szCs w:val="23"/>
        </w:rPr>
        <w:t xml:space="preserve">Жолуденко А.Ю. </w:t>
      </w:r>
      <w:r w:rsidRPr="007B2E01">
        <w:rPr>
          <w:sz w:val="23"/>
          <w:szCs w:val="23"/>
          <w:lang w:eastAsia="zh-CN"/>
        </w:rPr>
        <w:t xml:space="preserve">в совершении административного правонарушения, предусмотренного ч.1 ст. 12.26 КоАП РФ.             </w:t>
      </w:r>
    </w:p>
    <w:p w:rsidR="00135B5E" w:rsidRPr="007B2E01" w:rsidP="00DB36BF">
      <w:pPr>
        <w:jc w:val="both"/>
        <w:rPr>
          <w:sz w:val="23"/>
          <w:szCs w:val="23"/>
          <w:lang w:eastAsia="zh-CN"/>
        </w:rPr>
      </w:pPr>
      <w:r w:rsidRPr="007B2E01">
        <w:rPr>
          <w:sz w:val="23"/>
          <w:szCs w:val="23"/>
          <w:lang w:eastAsia="zh-CN"/>
        </w:rPr>
        <w:t xml:space="preserve">            Заявлений и ходатайств об истребовании  каких-либо дополнительных доказательств, в удовлетворении которых судьей было отказано, либо не разрешенных судьей не имеется,  заявлений и ходатайств иного характера от </w:t>
      </w:r>
      <w:r w:rsidRPr="007B2E01">
        <w:rPr>
          <w:sz w:val="23"/>
          <w:szCs w:val="23"/>
        </w:rPr>
        <w:t xml:space="preserve">Жолуденко А.Ю. и его защитника </w:t>
      </w:r>
      <w:r w:rsidRPr="007B2E01">
        <w:rPr>
          <w:sz w:val="23"/>
          <w:szCs w:val="23"/>
          <w:lang w:eastAsia="zh-CN"/>
        </w:rPr>
        <w:t>также не поступало.</w:t>
      </w:r>
    </w:p>
    <w:p w:rsidR="00135B5E" w:rsidRPr="007B2E01" w:rsidP="00DB36BF">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xml:space="preserve">При этом  судья не принимает доводы  защитника, что при   задержании транспортного средства инспектором ГИБДД была нарушена процедура, так как в материалах дела отсутствует видеозапись, и как следствие    протокол </w:t>
      </w:r>
      <w:r>
        <w:rPr>
          <w:sz w:val="23"/>
          <w:szCs w:val="23"/>
        </w:rPr>
        <w:t>«номер»</w:t>
      </w:r>
      <w:r w:rsidRPr="007B2E01">
        <w:rPr>
          <w:sz w:val="23"/>
          <w:szCs w:val="23"/>
        </w:rPr>
        <w:t xml:space="preserve"> от 29.06.2020 года о задержании транспортного средства должен быть признан ненадлежащим доказательством, исходя из следующего.</w:t>
      </w:r>
    </w:p>
    <w:p w:rsidR="00135B5E" w:rsidRPr="007B2E01" w:rsidP="001A1A15">
      <w:pPr>
        <w:pStyle w:val="s1"/>
        <w:shd w:val="clear" w:color="auto" w:fill="FFFFFF"/>
        <w:spacing w:before="0" w:beforeAutospacing="0" w:after="0" w:afterAutospacing="0"/>
        <w:jc w:val="both"/>
        <w:rPr>
          <w:sz w:val="23"/>
          <w:szCs w:val="23"/>
        </w:rPr>
      </w:pPr>
      <w:r w:rsidRPr="007B2E01">
        <w:rPr>
          <w:sz w:val="23"/>
          <w:szCs w:val="23"/>
        </w:rPr>
        <w:t xml:space="preserve">            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135B5E" w:rsidRPr="007B2E01" w:rsidP="001A1A15">
      <w:pPr>
        <w:pStyle w:val="NormalWeb"/>
        <w:shd w:val="clear" w:color="auto" w:fill="FFFFFF"/>
        <w:spacing w:before="0" w:beforeAutospacing="0" w:after="0" w:afterAutospacing="0" w:line="189" w:lineRule="atLeast"/>
        <w:ind w:firstLine="720"/>
        <w:jc w:val="both"/>
        <w:rPr>
          <w:sz w:val="23"/>
          <w:szCs w:val="23"/>
        </w:rPr>
      </w:pPr>
      <w:r w:rsidRPr="007B2E01">
        <w:rPr>
          <w:sz w:val="23"/>
          <w:szCs w:val="23"/>
        </w:rPr>
        <w:t xml:space="preserve"> Протокол о применении мер обеспечения производства,   должны соответствовать требованиям </w:t>
      </w:r>
      <w:hyperlink r:id="rId8" w:history="1">
        <w:r w:rsidRPr="007B2E01">
          <w:rPr>
            <w:sz w:val="23"/>
            <w:szCs w:val="23"/>
          </w:rPr>
          <w:t>ст. ст. 27.1</w:t>
        </w:r>
      </w:hyperlink>
      <w:r w:rsidRPr="007B2E01">
        <w:rPr>
          <w:sz w:val="23"/>
          <w:szCs w:val="23"/>
        </w:rPr>
        <w:t xml:space="preserve"> - </w:t>
      </w:r>
      <w:hyperlink r:id="rId9" w:history="1">
        <w:r w:rsidRPr="007B2E01">
          <w:rPr>
            <w:sz w:val="23"/>
            <w:szCs w:val="23"/>
          </w:rPr>
          <w:t>27.17</w:t>
        </w:r>
      </w:hyperlink>
      <w:r w:rsidRPr="007B2E01">
        <w:rPr>
          <w:sz w:val="23"/>
          <w:szCs w:val="23"/>
        </w:rPr>
        <w:t xml:space="preserve"> КоАП РФ. </w:t>
      </w:r>
    </w:p>
    <w:p w:rsidR="00135B5E" w:rsidRPr="007B2E01" w:rsidP="00911527">
      <w:pPr>
        <w:spacing w:after="1" w:line="240" w:lineRule="atLeast"/>
        <w:ind w:firstLine="540"/>
        <w:jc w:val="both"/>
        <w:rPr>
          <w:sz w:val="23"/>
          <w:szCs w:val="23"/>
        </w:rPr>
      </w:pPr>
      <w:r w:rsidRPr="007B2E01">
        <w:rPr>
          <w:sz w:val="23"/>
          <w:szCs w:val="23"/>
        </w:rPr>
        <w:t xml:space="preserve">   Согласно ч.8 ст.27.13 КоАП РФ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135B5E" w:rsidRPr="007B2E01" w:rsidP="00911527">
      <w:pPr>
        <w:autoSpaceDE w:val="0"/>
        <w:autoSpaceDN w:val="0"/>
        <w:adjustRightInd w:val="0"/>
        <w:jc w:val="both"/>
        <w:rPr>
          <w:sz w:val="23"/>
          <w:szCs w:val="23"/>
        </w:rPr>
      </w:pPr>
      <w:r w:rsidRPr="007B2E01">
        <w:rPr>
          <w:sz w:val="23"/>
          <w:szCs w:val="23"/>
        </w:rPr>
        <w:t xml:space="preserve">           Согласно материалам дела, задержание транспортного средства Жолуденко А.Ю. производилось в его присутствии, копия протокола ему вручена, что не отрицалось Жолуденко А.Ю.  и в судебном заседании, в связи с чем участия понятых либо применение видеозаписи при применении названной меры обеспечения не требовалось. </w:t>
      </w:r>
    </w:p>
    <w:p w:rsidR="00135B5E" w:rsidRPr="007B2E01" w:rsidP="00911527">
      <w:pPr>
        <w:autoSpaceDE w:val="0"/>
        <w:autoSpaceDN w:val="0"/>
        <w:adjustRightInd w:val="0"/>
        <w:jc w:val="both"/>
        <w:rPr>
          <w:sz w:val="23"/>
          <w:szCs w:val="23"/>
        </w:rPr>
      </w:pPr>
      <w:r w:rsidRPr="007B2E01">
        <w:rPr>
          <w:sz w:val="23"/>
          <w:szCs w:val="23"/>
        </w:rPr>
        <w:t xml:space="preserve">           Таким образом, то обстоятельство, что протокол о задержании транспортного средства  содержит сведения  о применении видеозаписи, в то время как предоставить ее  сотрудники ГИБДДД  не смогли, так как по техническим причинам данная видеозапись не сохранилась, не может служить основанием для признания данного протокола недопустимым доказательством, поскольку сам Жолуденко А.Ю, присутствовал при проведении указанного мероприятия, что согласно </w:t>
      </w:r>
      <w:hyperlink r:id="rId10" w:history="1">
        <w:r w:rsidRPr="007B2E01">
          <w:rPr>
            <w:sz w:val="23"/>
            <w:szCs w:val="23"/>
          </w:rPr>
          <w:t>части 8 статьи 27.13</w:t>
        </w:r>
      </w:hyperlink>
      <w:r w:rsidRPr="007B2E01">
        <w:rPr>
          <w:sz w:val="23"/>
          <w:szCs w:val="23"/>
        </w:rPr>
        <w:t xml:space="preserve"> Кодекса Российской Федерации об административных правонарушениях  позволяло   сотрудникам ГИБДД провести указанное мероприятие   в отсутствие понятых, и обязательного применения видеозаписи.</w:t>
      </w:r>
    </w:p>
    <w:p w:rsidR="00135B5E" w:rsidRPr="007B2E01" w:rsidP="00911527">
      <w:pPr>
        <w:autoSpaceDE w:val="0"/>
        <w:autoSpaceDN w:val="0"/>
        <w:adjustRightInd w:val="0"/>
        <w:ind w:firstLine="540"/>
        <w:jc w:val="both"/>
        <w:rPr>
          <w:sz w:val="23"/>
          <w:szCs w:val="23"/>
        </w:rPr>
      </w:pPr>
      <w:r w:rsidRPr="007B2E01">
        <w:rPr>
          <w:sz w:val="23"/>
          <w:szCs w:val="23"/>
        </w:rPr>
        <w:t xml:space="preserve"> Также не состоятельными являются доводы,  о том, что доказательствами того, что Жолуденко А.Ю. был трезв  является тот факт, что вызванный сотрудниками полиции таксист, должен был только на камеру отогнать автомобиль метров за 50 и передать дальше управление  водителю. Так допрошенный в  судебном заседании  Ирих Б.Р., лицо которому передавалось управление транспортными средствами, показал, что ему позвонил его друг и попросил  забрать автомобиль. В его присутствии и в присутствии собственника автомобиля   сотрудники ГИБДД передали ему управление автомобилем, при этом   конкретных указаний, что он должен отогнать автомобиль и потом передать управление автомобилем именно отстраненному от управления водителю от сотрудников ГИБДД ему не поступало.  Он проехал на автомобиле  некоторое расстояние  и остановил его на обочине, после чего ушел. Что дальше было с транспортным средством он не знает. </w:t>
      </w:r>
    </w:p>
    <w:p w:rsidR="00135B5E" w:rsidRPr="007B2E01" w:rsidP="00911527">
      <w:pPr>
        <w:autoSpaceDE w:val="0"/>
        <w:autoSpaceDN w:val="0"/>
        <w:adjustRightInd w:val="0"/>
        <w:ind w:firstLine="540"/>
        <w:jc w:val="both"/>
        <w:rPr>
          <w:sz w:val="23"/>
          <w:szCs w:val="23"/>
        </w:rPr>
      </w:pPr>
      <w:r w:rsidRPr="007B2E01">
        <w:rPr>
          <w:sz w:val="23"/>
          <w:szCs w:val="23"/>
        </w:rPr>
        <w:t xml:space="preserve">  При этом сам факт  того, что  Жолуденко А.Ю., мог впоследствии сам  приступить  к управлению транспортным средством  не влияет на квалификацию его деяния по ч.1 ст.12.26 КоАП РФ.    </w:t>
      </w:r>
    </w:p>
    <w:p w:rsidR="00135B5E" w:rsidRPr="007B2E01" w:rsidP="00F61318">
      <w:pPr>
        <w:autoSpaceDE w:val="0"/>
        <w:autoSpaceDN w:val="0"/>
        <w:adjustRightInd w:val="0"/>
        <w:jc w:val="both"/>
        <w:rPr>
          <w:sz w:val="23"/>
          <w:szCs w:val="23"/>
        </w:rPr>
      </w:pPr>
      <w:r w:rsidRPr="007B2E01">
        <w:rPr>
          <w:sz w:val="23"/>
          <w:szCs w:val="23"/>
        </w:rPr>
        <w:t xml:space="preserve">            Обстоятельством, смягчающим административную ответственность Жолуденко А.Ю. судьей признается наличие </w:t>
      </w:r>
      <w:r>
        <w:rPr>
          <w:sz w:val="23"/>
          <w:szCs w:val="23"/>
        </w:rPr>
        <w:t>«изъято»</w:t>
      </w:r>
      <w:r w:rsidRPr="007B2E01">
        <w:rPr>
          <w:sz w:val="23"/>
          <w:szCs w:val="23"/>
        </w:rPr>
        <w:t>.</w:t>
      </w:r>
    </w:p>
    <w:p w:rsidR="00135B5E" w:rsidRPr="007B2E01" w:rsidP="00F61318">
      <w:pPr>
        <w:autoSpaceDE w:val="0"/>
        <w:autoSpaceDN w:val="0"/>
        <w:adjustRightInd w:val="0"/>
        <w:jc w:val="both"/>
        <w:rPr>
          <w:rStyle w:val="apple-converted-space"/>
          <w:sz w:val="23"/>
          <w:szCs w:val="23"/>
        </w:rPr>
      </w:pPr>
      <w:r w:rsidRPr="007B2E01">
        <w:rPr>
          <w:sz w:val="23"/>
          <w:szCs w:val="23"/>
        </w:rPr>
        <w:t xml:space="preserve">           Обстоятельств, отягчающих административную ответственность Жолуденко А.Ю. судьей не установлено.</w:t>
      </w:r>
    </w:p>
    <w:p w:rsidR="00135B5E" w:rsidRPr="007B2E01" w:rsidP="007113B6">
      <w:pPr>
        <w:ind w:firstLine="708"/>
        <w:jc w:val="both"/>
        <w:rPr>
          <w:sz w:val="23"/>
          <w:szCs w:val="23"/>
        </w:rPr>
      </w:pPr>
      <w:r w:rsidRPr="007B2E01">
        <w:rPr>
          <w:sz w:val="23"/>
          <w:szCs w:val="23"/>
        </w:rPr>
        <w:t xml:space="preserve">При назначении административного наказания суд учитывает характер совершенного  административного правонарушения, личность Жолуденко А.Ю., наличие обстоятельств смягчающих и  отсутствие обстоятельств,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11" w:history="1">
        <w:r w:rsidRPr="007B2E01">
          <w:rPr>
            <w:sz w:val="23"/>
            <w:szCs w:val="23"/>
          </w:rPr>
          <w:t>статьями 12.8</w:t>
        </w:r>
      </w:hyperlink>
      <w:r w:rsidRPr="007B2E01">
        <w:rPr>
          <w:sz w:val="23"/>
          <w:szCs w:val="23"/>
        </w:rPr>
        <w:t xml:space="preserve"> и </w:t>
      </w:r>
      <w:hyperlink r:id="rId12" w:history="1">
        <w:r w:rsidRPr="007B2E01">
          <w:rPr>
            <w:sz w:val="23"/>
            <w:szCs w:val="23"/>
          </w:rPr>
          <w:t>12.26</w:t>
        </w:r>
      </w:hyperlink>
      <w:r w:rsidRPr="007B2E01">
        <w:rPr>
          <w:sz w:val="23"/>
          <w:szCs w:val="23"/>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135B5E" w:rsidRPr="007B2E01" w:rsidP="007113B6">
      <w:pPr>
        <w:ind w:firstLine="708"/>
        <w:jc w:val="both"/>
        <w:rPr>
          <w:sz w:val="23"/>
          <w:szCs w:val="23"/>
        </w:rPr>
      </w:pPr>
      <w:r w:rsidRPr="007B2E01">
        <w:rPr>
          <w:sz w:val="23"/>
          <w:szCs w:val="23"/>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135B5E" w:rsidRPr="007B2E01" w:rsidP="007113B6">
      <w:pPr>
        <w:ind w:firstLine="708"/>
        <w:jc w:val="both"/>
        <w:rPr>
          <w:sz w:val="23"/>
          <w:szCs w:val="23"/>
        </w:rPr>
      </w:pPr>
      <w:r w:rsidRPr="007B2E01">
        <w:rPr>
          <w:sz w:val="23"/>
          <w:szCs w:val="23"/>
        </w:rPr>
        <w:t xml:space="preserve">С учётом всех указанных обстоятельств, судья считает, что Жолуденко А.Ю.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КоАП РФ. </w:t>
      </w:r>
    </w:p>
    <w:p w:rsidR="00135B5E" w:rsidRPr="007B2E01" w:rsidP="009702AF">
      <w:pPr>
        <w:ind w:firstLine="708"/>
        <w:jc w:val="both"/>
        <w:rPr>
          <w:sz w:val="23"/>
          <w:szCs w:val="23"/>
        </w:rPr>
      </w:pPr>
      <w:r w:rsidRPr="007B2E01">
        <w:rPr>
          <w:sz w:val="23"/>
          <w:szCs w:val="23"/>
        </w:rPr>
        <w:t>На основании изложенного, руководствуясь ст.ст.  3.1, 3.5, 3.8, 4.1-4.3, ч. 1 ст. 12.26, 29.10 КоАП РФ, мировой судья</w:t>
      </w:r>
    </w:p>
    <w:p w:rsidR="00135B5E" w:rsidRPr="007B2E01" w:rsidP="009702AF">
      <w:pPr>
        <w:pStyle w:val="BodyText"/>
        <w:ind w:firstLine="708"/>
        <w:jc w:val="center"/>
        <w:rPr>
          <w:sz w:val="23"/>
          <w:szCs w:val="23"/>
        </w:rPr>
      </w:pPr>
      <w:r w:rsidRPr="007B2E01">
        <w:rPr>
          <w:sz w:val="23"/>
          <w:szCs w:val="23"/>
        </w:rPr>
        <w:t>постановил:</w:t>
      </w:r>
    </w:p>
    <w:p w:rsidR="00135B5E" w:rsidRPr="007B2E01" w:rsidP="009702AF">
      <w:pPr>
        <w:ind w:firstLine="600"/>
        <w:jc w:val="both"/>
        <w:rPr>
          <w:sz w:val="23"/>
          <w:szCs w:val="23"/>
        </w:rPr>
      </w:pPr>
      <w:r w:rsidRPr="007B2E01">
        <w:rPr>
          <w:sz w:val="23"/>
          <w:szCs w:val="23"/>
        </w:rPr>
        <w:t>Признать</w:t>
      </w:r>
      <w:r w:rsidRPr="007B2E01">
        <w:rPr>
          <w:b/>
          <w:sz w:val="23"/>
          <w:szCs w:val="23"/>
        </w:rPr>
        <w:t xml:space="preserve"> Жолуденко А</w:t>
      </w:r>
      <w:r>
        <w:rPr>
          <w:b/>
          <w:sz w:val="23"/>
          <w:szCs w:val="23"/>
        </w:rPr>
        <w:t>.</w:t>
      </w:r>
      <w:r w:rsidRPr="007B2E01">
        <w:rPr>
          <w:b/>
          <w:sz w:val="23"/>
          <w:szCs w:val="23"/>
        </w:rPr>
        <w:t>Ю</w:t>
      </w:r>
      <w:r>
        <w:rPr>
          <w:b/>
          <w:sz w:val="23"/>
          <w:szCs w:val="23"/>
        </w:rPr>
        <w:t>.</w:t>
      </w:r>
      <w:r w:rsidRPr="007B2E01">
        <w:rPr>
          <w:sz w:val="23"/>
          <w:szCs w:val="23"/>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135B5E" w:rsidRPr="007B2E01" w:rsidP="009702AF">
      <w:pPr>
        <w:ind w:firstLine="600"/>
        <w:jc w:val="both"/>
        <w:rPr>
          <w:sz w:val="23"/>
          <w:szCs w:val="23"/>
        </w:rPr>
      </w:pPr>
      <w:r w:rsidRPr="007B2E01">
        <w:rPr>
          <w:sz w:val="23"/>
          <w:szCs w:val="23"/>
        </w:rPr>
        <w:t xml:space="preserve">Реквизиты для уплаты штрафа: </w:t>
      </w:r>
      <w:r>
        <w:rPr>
          <w:sz w:val="23"/>
          <w:szCs w:val="23"/>
        </w:rPr>
        <w:t>«данные изъяты»</w:t>
      </w:r>
      <w:r w:rsidRPr="007B2E01">
        <w:rPr>
          <w:sz w:val="23"/>
          <w:szCs w:val="23"/>
        </w:rPr>
        <w:t xml:space="preserve">. </w:t>
      </w:r>
    </w:p>
    <w:p w:rsidR="00135B5E" w:rsidRPr="007B2E01" w:rsidP="009702AF">
      <w:pPr>
        <w:jc w:val="both"/>
        <w:rPr>
          <w:rFonts w:eastAsia="SimSun"/>
          <w:sz w:val="23"/>
          <w:szCs w:val="23"/>
        </w:rPr>
      </w:pPr>
      <w:r w:rsidRPr="007B2E01">
        <w:rPr>
          <w:rFonts w:eastAsia="SimSun"/>
          <w:sz w:val="23"/>
          <w:szCs w:val="23"/>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5B5E" w:rsidRPr="007B2E01" w:rsidP="009702AF">
      <w:pPr>
        <w:jc w:val="both"/>
        <w:rPr>
          <w:rFonts w:eastAsia="SimSun"/>
          <w:sz w:val="23"/>
          <w:szCs w:val="23"/>
        </w:rPr>
      </w:pPr>
      <w:r w:rsidRPr="007B2E01">
        <w:rPr>
          <w:rFonts w:eastAsia="SimSun"/>
          <w:sz w:val="23"/>
          <w:szCs w:val="23"/>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35B5E" w:rsidRPr="007B2E01" w:rsidP="009702AF">
      <w:pPr>
        <w:jc w:val="both"/>
        <w:rPr>
          <w:rFonts w:eastAsia="SimSun"/>
          <w:sz w:val="23"/>
          <w:szCs w:val="23"/>
        </w:rPr>
      </w:pPr>
      <w:r w:rsidRPr="007B2E01">
        <w:rPr>
          <w:rFonts w:eastAsia="SimSun"/>
          <w:sz w:val="23"/>
          <w:szCs w:val="23"/>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B2E01">
        <w:rPr>
          <w:rFonts w:eastAsia="SimSun"/>
          <w:sz w:val="23"/>
          <w:szCs w:val="23"/>
        </w:rPr>
        <w:tab/>
      </w:r>
    </w:p>
    <w:p w:rsidR="00135B5E" w:rsidRPr="007B2E01" w:rsidP="009702AF">
      <w:pPr>
        <w:jc w:val="both"/>
        <w:rPr>
          <w:sz w:val="23"/>
          <w:szCs w:val="23"/>
        </w:rPr>
      </w:pPr>
      <w:r w:rsidRPr="007B2E01">
        <w:rPr>
          <w:rFonts w:eastAsia="SimSun"/>
          <w:sz w:val="23"/>
          <w:szCs w:val="23"/>
        </w:rPr>
        <w:t xml:space="preserve">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B2E01">
        <w:rPr>
          <w:rFonts w:eastAsia="SimSun"/>
          <w:sz w:val="23"/>
          <w:szCs w:val="23"/>
        </w:rPr>
        <w:tab/>
      </w:r>
    </w:p>
    <w:p w:rsidR="00135B5E" w:rsidRPr="007B2E01" w:rsidP="009702AF">
      <w:pPr>
        <w:ind w:firstLine="600"/>
        <w:jc w:val="both"/>
        <w:rPr>
          <w:sz w:val="23"/>
          <w:szCs w:val="23"/>
        </w:rPr>
      </w:pPr>
      <w:r w:rsidRPr="007B2E01">
        <w:rPr>
          <w:sz w:val="23"/>
          <w:szCs w:val="23"/>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135B5E" w:rsidRPr="007B2E01" w:rsidP="009702AF">
      <w:pPr>
        <w:jc w:val="both"/>
        <w:rPr>
          <w:sz w:val="23"/>
          <w:szCs w:val="23"/>
        </w:rPr>
      </w:pPr>
      <w:r w:rsidRPr="007B2E01">
        <w:rPr>
          <w:sz w:val="23"/>
          <w:szCs w:val="23"/>
        </w:rPr>
        <w:t xml:space="preserve">          С учетом положений ч.1 ст.29.11 КоАП РФ, </w:t>
      </w:r>
      <w:r w:rsidRPr="007B2E01">
        <w:rPr>
          <w:sz w:val="23"/>
          <w:szCs w:val="23"/>
          <w:shd w:val="clear" w:color="auto" w:fill="FFFFFF"/>
        </w:rPr>
        <w:t xml:space="preserve">днем   вынесения настоящего постановления считать 16 сентября  2020  года, день изготовления постановления в полном объеме.   </w:t>
      </w:r>
    </w:p>
    <w:p w:rsidR="00135B5E" w:rsidRPr="00627FEE" w:rsidP="00693962">
      <w:pPr>
        <w:ind w:firstLine="600"/>
        <w:jc w:val="both"/>
        <w:rPr>
          <w:sz w:val="22"/>
          <w:szCs w:val="22"/>
        </w:rPr>
      </w:pPr>
      <w:r w:rsidRPr="007B2E01">
        <w:rPr>
          <w:sz w:val="23"/>
          <w:szCs w:val="23"/>
        </w:rPr>
        <w:t>Мировой судья</w:t>
      </w:r>
      <w:r w:rsidRPr="00627FEE">
        <w:rPr>
          <w:sz w:val="22"/>
          <w:szCs w:val="22"/>
        </w:rPr>
        <w:t xml:space="preserve"> </w:t>
      </w:r>
    </w:p>
    <w:p w:rsidR="00135B5E" w:rsidRPr="005F59E6" w:rsidP="009702AF">
      <w:pPr>
        <w:rPr>
          <w:sz w:val="28"/>
          <w:szCs w:val="28"/>
        </w:rPr>
      </w:pPr>
    </w:p>
    <w:p w:rsidR="00135B5E" w:rsidRPr="005F59E6" w:rsidP="007113B6">
      <w:pPr>
        <w:rPr>
          <w:sz w:val="28"/>
          <w:szCs w:val="28"/>
        </w:rPr>
      </w:pPr>
    </w:p>
    <w:p w:rsidR="00135B5E" w:rsidRPr="005F59E6" w:rsidP="007113B6">
      <w:pPr>
        <w:rPr>
          <w:sz w:val="28"/>
          <w:szCs w:val="28"/>
        </w:rPr>
      </w:pPr>
    </w:p>
    <w:p w:rsidR="00135B5E" w:rsidP="005F7B7A">
      <w:pPr>
        <w:autoSpaceDE w:val="0"/>
        <w:autoSpaceDN w:val="0"/>
        <w:adjustRightInd w:val="0"/>
        <w:ind w:firstLine="540"/>
        <w:jc w:val="both"/>
      </w:pPr>
      <w:r>
        <w:t xml:space="preserve"> </w:t>
      </w:r>
    </w:p>
    <w:p w:rsidR="00135B5E" w:rsidRPr="005F59E6">
      <w:pPr>
        <w:rPr>
          <w:sz w:val="28"/>
          <w:szCs w:val="28"/>
        </w:rPr>
      </w:pPr>
    </w:p>
    <w:sectPr w:rsidSect="007B2E01">
      <w:pgSz w:w="11906" w:h="16838"/>
      <w:pgMar w:top="567" w:right="567"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3B6"/>
    <w:rsid w:val="0002323C"/>
    <w:rsid w:val="00111437"/>
    <w:rsid w:val="00135B5E"/>
    <w:rsid w:val="00137122"/>
    <w:rsid w:val="00180575"/>
    <w:rsid w:val="00184A95"/>
    <w:rsid w:val="001A06EB"/>
    <w:rsid w:val="001A1A15"/>
    <w:rsid w:val="001B61E3"/>
    <w:rsid w:val="001E6B20"/>
    <w:rsid w:val="002011F4"/>
    <w:rsid w:val="002034E3"/>
    <w:rsid w:val="00212187"/>
    <w:rsid w:val="00224DC9"/>
    <w:rsid w:val="0025791A"/>
    <w:rsid w:val="002667B5"/>
    <w:rsid w:val="00283EA8"/>
    <w:rsid w:val="002D5256"/>
    <w:rsid w:val="002E5C40"/>
    <w:rsid w:val="00351A06"/>
    <w:rsid w:val="003D4A58"/>
    <w:rsid w:val="0046602C"/>
    <w:rsid w:val="004A2CD0"/>
    <w:rsid w:val="004D3720"/>
    <w:rsid w:val="004F7707"/>
    <w:rsid w:val="00540887"/>
    <w:rsid w:val="0055526D"/>
    <w:rsid w:val="00571B28"/>
    <w:rsid w:val="005F59E6"/>
    <w:rsid w:val="005F7B7A"/>
    <w:rsid w:val="00626F55"/>
    <w:rsid w:val="00627FEE"/>
    <w:rsid w:val="00631929"/>
    <w:rsid w:val="00661AD9"/>
    <w:rsid w:val="006649D7"/>
    <w:rsid w:val="00685128"/>
    <w:rsid w:val="00693962"/>
    <w:rsid w:val="006B6952"/>
    <w:rsid w:val="006C08E6"/>
    <w:rsid w:val="006C7CE6"/>
    <w:rsid w:val="006E4409"/>
    <w:rsid w:val="006F1302"/>
    <w:rsid w:val="006F5DEB"/>
    <w:rsid w:val="006F66F0"/>
    <w:rsid w:val="007113B6"/>
    <w:rsid w:val="0071648E"/>
    <w:rsid w:val="00730FFB"/>
    <w:rsid w:val="00740371"/>
    <w:rsid w:val="007667BD"/>
    <w:rsid w:val="0078623C"/>
    <w:rsid w:val="007B2E01"/>
    <w:rsid w:val="007B4C73"/>
    <w:rsid w:val="008167DD"/>
    <w:rsid w:val="00836E04"/>
    <w:rsid w:val="0086244F"/>
    <w:rsid w:val="00895EBE"/>
    <w:rsid w:val="008B3AE7"/>
    <w:rsid w:val="008B7680"/>
    <w:rsid w:val="008F69F8"/>
    <w:rsid w:val="00911527"/>
    <w:rsid w:val="00925423"/>
    <w:rsid w:val="00954B51"/>
    <w:rsid w:val="009702AF"/>
    <w:rsid w:val="0098440F"/>
    <w:rsid w:val="00A84EBC"/>
    <w:rsid w:val="00AA0181"/>
    <w:rsid w:val="00AB5AE0"/>
    <w:rsid w:val="00AB6C21"/>
    <w:rsid w:val="00AD0C04"/>
    <w:rsid w:val="00AD3A3C"/>
    <w:rsid w:val="00AF38EB"/>
    <w:rsid w:val="00AF75AC"/>
    <w:rsid w:val="00B15A32"/>
    <w:rsid w:val="00B77723"/>
    <w:rsid w:val="00BB2E98"/>
    <w:rsid w:val="00BC0223"/>
    <w:rsid w:val="00BF4310"/>
    <w:rsid w:val="00C33C44"/>
    <w:rsid w:val="00C555D9"/>
    <w:rsid w:val="00C55C6B"/>
    <w:rsid w:val="00C977E8"/>
    <w:rsid w:val="00CA1A34"/>
    <w:rsid w:val="00CD6D2F"/>
    <w:rsid w:val="00CE1421"/>
    <w:rsid w:val="00D022E2"/>
    <w:rsid w:val="00D46659"/>
    <w:rsid w:val="00D81A18"/>
    <w:rsid w:val="00DB36BF"/>
    <w:rsid w:val="00DC37FD"/>
    <w:rsid w:val="00DC58CD"/>
    <w:rsid w:val="00DE2474"/>
    <w:rsid w:val="00DE2A31"/>
    <w:rsid w:val="00DF4793"/>
    <w:rsid w:val="00E22C1A"/>
    <w:rsid w:val="00E801BE"/>
    <w:rsid w:val="00E84103"/>
    <w:rsid w:val="00EB0532"/>
    <w:rsid w:val="00F61318"/>
    <w:rsid w:val="00F61992"/>
    <w:rsid w:val="00F97BC0"/>
    <w:rsid w:val="00FA2559"/>
    <w:rsid w:val="00FA54C3"/>
    <w:rsid w:val="00FA7014"/>
    <w:rsid w:val="00FE2E13"/>
    <w:rsid w:val="00FF474F"/>
    <w:rsid w:val="00FF695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13B6"/>
    <w:pPr>
      <w:spacing w:before="100" w:beforeAutospacing="1" w:after="100" w:afterAutospacing="1"/>
    </w:pPr>
  </w:style>
  <w:style w:type="paragraph" w:styleId="BodyText">
    <w:name w:val="Body Text"/>
    <w:basedOn w:val="Normal"/>
    <w:link w:val="BodyTextChar"/>
    <w:uiPriority w:val="99"/>
    <w:rsid w:val="007113B6"/>
    <w:pPr>
      <w:jc w:val="both"/>
    </w:pPr>
    <w:rPr>
      <w:szCs w:val="20"/>
    </w:rPr>
  </w:style>
  <w:style w:type="character" w:customStyle="1" w:styleId="BodyTextChar">
    <w:name w:val="Body Text Char"/>
    <w:basedOn w:val="DefaultParagraphFont"/>
    <w:link w:val="BodyText"/>
    <w:uiPriority w:val="99"/>
    <w:locked/>
    <w:rsid w:val="007113B6"/>
    <w:rPr>
      <w:rFonts w:ascii="Times New Roman" w:hAnsi="Times New Roman" w:cs="Times New Roman"/>
      <w:sz w:val="20"/>
      <w:szCs w:val="20"/>
      <w:lang w:eastAsia="ru-RU"/>
    </w:rPr>
  </w:style>
  <w:style w:type="character" w:styleId="Hyperlink">
    <w:name w:val="Hyperlink"/>
    <w:basedOn w:val="DefaultParagraphFont"/>
    <w:uiPriority w:val="99"/>
    <w:rsid w:val="007113B6"/>
    <w:rPr>
      <w:rFonts w:cs="Times New Roman"/>
      <w:color w:val="0000FF"/>
      <w:u w:val="single"/>
    </w:rPr>
  </w:style>
  <w:style w:type="character" w:customStyle="1" w:styleId="apple-converted-space">
    <w:name w:val="apple-converted-space"/>
    <w:basedOn w:val="DefaultParagraphFont"/>
    <w:uiPriority w:val="99"/>
    <w:rsid w:val="007113B6"/>
    <w:rPr>
      <w:rFonts w:cs="Times New Roman"/>
    </w:rPr>
  </w:style>
  <w:style w:type="character" w:customStyle="1" w:styleId="fio1">
    <w:name w:val="fio1"/>
    <w:basedOn w:val="DefaultParagraphFont"/>
    <w:uiPriority w:val="99"/>
    <w:rsid w:val="007113B6"/>
    <w:rPr>
      <w:rFonts w:cs="Times New Roman"/>
    </w:rPr>
  </w:style>
  <w:style w:type="character" w:customStyle="1" w:styleId="nomer2">
    <w:name w:val="nomer2"/>
    <w:basedOn w:val="DefaultParagraphFont"/>
    <w:uiPriority w:val="99"/>
    <w:rsid w:val="007113B6"/>
    <w:rPr>
      <w:rFonts w:cs="Times New Roman"/>
    </w:rPr>
  </w:style>
  <w:style w:type="paragraph" w:customStyle="1" w:styleId="s1">
    <w:name w:val="s_1"/>
    <w:basedOn w:val="Normal"/>
    <w:uiPriority w:val="99"/>
    <w:rsid w:val="00283EA8"/>
    <w:pPr>
      <w:spacing w:before="100" w:beforeAutospacing="1" w:after="100" w:afterAutospacing="1"/>
    </w:pPr>
  </w:style>
  <w:style w:type="character" w:customStyle="1" w:styleId="1">
    <w:name w:val="Знак Знак1"/>
    <w:uiPriority w:val="99"/>
    <w:rsid w:val="0013712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9791ABB1050C74449389FBCBB644EA5D5F52B3B3413063C2CFD5B65E14949F4173103B0B32C93A26BB0E111F6991BF7C412BA5F3A00jDp7F" TargetMode="External" /><Relationship Id="rId11" Type="http://schemas.openxmlformats.org/officeDocument/2006/relationships/hyperlink" Target="consultantplus://offline/ref=E564006ABD8561A119B71A34D14B8472D068BAAB11CEAD52D8FCA5F88DC2D1B4F5132EF701CCA5A33821F17E6E54B1119BF1912DCB6826DAN" TargetMode="External" /><Relationship Id="rId12" Type="http://schemas.openxmlformats.org/officeDocument/2006/relationships/hyperlink" Target="consultantplus://offline/ref=E564006ABD8561A119B71A34D14B8472D068BAAB11CEAD52D8FCA5F88DC2D1B4F5132EF700CAACA33821F17E6E54B1119BF1912DCB6826DAN"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http://home.garant.ru/" TargetMode="External" /><Relationship Id="rId7" Type="http://schemas.openxmlformats.org/officeDocument/2006/relationships/hyperlink" Target="garantF1://12025267.262" TargetMode="External" /><Relationship Id="rId8" Type="http://schemas.openxmlformats.org/officeDocument/2006/relationships/hyperlink" Target="consultantplus://offline/ref=B13386FF0232C8BCEC6A6B1260B6B70E8CB22BA36D54C5C246A7A123F87601C70AA94B153EB068D49C498887C4F920D9EA69B013463FAF5572v5K" TargetMode="External" /><Relationship Id="rId9" Type="http://schemas.openxmlformats.org/officeDocument/2006/relationships/hyperlink" Target="consultantplus://offline/ref=B13386FF0232C8BCEC6A6B1260B6B70E8CB22BA36D54C5C246A7A123F87601C70AA94B1139B36784C50689DB81A933D8E669B21A5A73vD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