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4BCF" w:rsidRPr="009A6302" w:rsidP="00C8438A">
      <w:pPr>
        <w:jc w:val="right"/>
      </w:pPr>
      <w:r w:rsidRPr="009A6302">
        <w:t>Дело № 5-67-112/2019</w:t>
      </w:r>
    </w:p>
    <w:p w:rsidR="000D4BCF" w:rsidRPr="009A6302" w:rsidP="00C8438A">
      <w:pPr>
        <w:jc w:val="center"/>
        <w:rPr>
          <w:b/>
        </w:rPr>
      </w:pPr>
      <w:r w:rsidRPr="009A6302">
        <w:rPr>
          <w:b/>
        </w:rPr>
        <w:t>Постановление</w:t>
      </w:r>
    </w:p>
    <w:p w:rsidR="000D4BCF" w:rsidRPr="009A6302" w:rsidP="00C8438A">
      <w:pPr>
        <w:jc w:val="center"/>
        <w:rPr>
          <w:b/>
        </w:rPr>
      </w:pPr>
      <w:r w:rsidRPr="009A6302">
        <w:rPr>
          <w:b/>
        </w:rPr>
        <w:t>по делу об административном правонарушении</w:t>
      </w:r>
    </w:p>
    <w:p w:rsidR="000D4BCF" w:rsidRPr="009A6302" w:rsidP="00C8438A">
      <w:pPr>
        <w:jc w:val="both"/>
      </w:pPr>
      <w:r w:rsidRPr="009A6302">
        <w:t xml:space="preserve">         </w:t>
      </w:r>
    </w:p>
    <w:p w:rsidR="000D4BCF" w:rsidRPr="009A6302" w:rsidP="00C8438A">
      <w:pPr>
        <w:jc w:val="both"/>
      </w:pPr>
      <w:r w:rsidRPr="009A6302">
        <w:t xml:space="preserve">         01 августа 2019 года</w:t>
      </w:r>
    </w:p>
    <w:p w:rsidR="000D4BCF" w:rsidRPr="009A6302" w:rsidP="00C8438A">
      <w:pPr>
        <w:jc w:val="both"/>
      </w:pPr>
      <w:r w:rsidRPr="009A6302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9A6302">
        <w:t>Джиджора</w:t>
      </w:r>
      <w:r w:rsidRPr="009A6302">
        <w:t xml:space="preserve"> Н.М.,  в зале  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9A6302">
        <w:t>пгт</w:t>
      </w:r>
      <w:r w:rsidRPr="009A6302">
        <w:t xml:space="preserve">. </w:t>
      </w:r>
      <w:r w:rsidRPr="009A6302">
        <w:t xml:space="preserve">Первомайское, ул. Кооперативная, 6, 296300,  рассмотрев материалы дела, поступившего из  Отделения надзорной деятельности по </w:t>
      </w:r>
      <w:r w:rsidRPr="009A6302">
        <w:t>Раздольненскому</w:t>
      </w:r>
      <w:r w:rsidRPr="009A6302">
        <w:t xml:space="preserve"> району Управления надзорной деятельности и профилактической работы ГУ МЧС России по Республике Крым в отношении  </w:t>
      </w:r>
      <w:r w:rsidRPr="009A6302">
        <w:rPr>
          <w:b/>
        </w:rPr>
        <w:t xml:space="preserve">Корнейчук </w:t>
      </w:r>
      <w:r w:rsidR="001A0512">
        <w:rPr>
          <w:b/>
        </w:rPr>
        <w:t>Т.В.</w:t>
      </w:r>
      <w:r w:rsidRPr="009A6302">
        <w:rPr>
          <w:b/>
        </w:rPr>
        <w:t>,</w:t>
      </w:r>
      <w:r w:rsidRPr="009A6302">
        <w:t xml:space="preserve"> </w:t>
      </w:r>
      <w:r w:rsidR="001A0512">
        <w:t>«персональная информация»</w:t>
      </w:r>
      <w:r w:rsidRPr="009A6302">
        <w:t xml:space="preserve">   о привлечении к административной ответственности  по   ч.12 ст.19.5  </w:t>
      </w:r>
      <w:r w:rsidRPr="009A6302">
        <w:t>КоАП</w:t>
      </w:r>
      <w:r w:rsidRPr="009A6302">
        <w:t xml:space="preserve"> РФ,  </w:t>
      </w:r>
    </w:p>
    <w:p w:rsidR="000D4BCF" w:rsidRPr="009A6302" w:rsidP="00C8438A">
      <w:pPr>
        <w:jc w:val="center"/>
      </w:pPr>
      <w:r w:rsidRPr="009A6302">
        <w:t>УСТАНОВИЛ:</w:t>
      </w:r>
    </w:p>
    <w:p w:rsidR="000D4BCF" w:rsidRPr="009A6302" w:rsidP="003B5D98">
      <w:pPr>
        <w:ind w:firstLine="720"/>
        <w:jc w:val="both"/>
      </w:pPr>
      <w:r w:rsidRPr="009A6302">
        <w:t xml:space="preserve">По результатам проведения 17.06.2019 года отделением надзорной деятельности по </w:t>
      </w:r>
      <w:r w:rsidRPr="009A6302">
        <w:t>Раздольненскому</w:t>
      </w:r>
      <w:r w:rsidRPr="009A6302">
        <w:t xml:space="preserve"> району  УНД и </w:t>
      </w:r>
      <w:r w:rsidRPr="009A6302">
        <w:t>ПР</w:t>
      </w:r>
      <w:r w:rsidRPr="009A6302">
        <w:t xml:space="preserve"> ГУ МЧС России по Республике Крым внеплановой выездной проверки в отношении ООО «</w:t>
      </w:r>
      <w:r w:rsidRPr="009A6302">
        <w:t>Рубин-Стерегущее</w:t>
      </w:r>
      <w:r w:rsidRPr="009A6302">
        <w:t xml:space="preserve">» (юридический адрес: РК, Первомайский район, </w:t>
      </w:r>
      <w:r w:rsidRPr="009A6302">
        <w:t>пгт</w:t>
      </w:r>
      <w:r w:rsidRPr="009A6302">
        <w:t xml:space="preserve">. Первомайское, ул. Октябрьская 118) с целью осуществления контроля за исполнением предписания главного специалиста отделения надзорной деятельности по </w:t>
      </w:r>
      <w:r w:rsidRPr="009A6302">
        <w:t>Раздольненскому</w:t>
      </w:r>
      <w:r w:rsidRPr="009A6302">
        <w:t xml:space="preserve"> району УНД и </w:t>
      </w:r>
      <w:r w:rsidRPr="009A6302">
        <w:t>ПР</w:t>
      </w:r>
      <w:r w:rsidRPr="009A6302">
        <w:t xml:space="preserve"> ГУ МЧС России  по Республики Крым майором внутренней </w:t>
      </w:r>
      <w:r w:rsidRPr="009A6302">
        <w:t>службы Гурова А.Л. № 27/1/22 от 05.07.2017 года  установлено, что   должностным лицом - директором ООО «</w:t>
      </w:r>
      <w:r w:rsidRPr="009A6302">
        <w:t>Рубин-Стерегущее</w:t>
      </w:r>
      <w:r w:rsidRPr="009A6302">
        <w:t xml:space="preserve">» Корнейчук Т.В. не исполнены требования предписания № 27/1/22 от 05.07.2017 года,   а именно пункты № </w:t>
      </w:r>
      <w:r w:rsidRPr="009A6302">
        <w:t>№</w:t>
      </w:r>
      <w:r w:rsidRPr="009A6302">
        <w:t xml:space="preserve"> 1-14, 16-40, 42-47, 49-64, 67-71, 73-78, 80, 82-97, 100-103, 105-116, 118-127, 132-141, 144-148, 150-152, 154-164, 166-178, 183-185, 187, 188, 192  по адресу нахождения объекта:</w:t>
      </w:r>
      <w:r w:rsidRPr="009A6302">
        <w:t xml:space="preserve"> Республика Крым, </w:t>
      </w:r>
      <w:r w:rsidRPr="009A6302">
        <w:t>Раздольненский</w:t>
      </w:r>
      <w:r w:rsidRPr="009A6302">
        <w:t xml:space="preserve"> район, </w:t>
      </w:r>
      <w:r w:rsidRPr="009A6302">
        <w:t>с</w:t>
      </w:r>
      <w:r w:rsidRPr="009A6302">
        <w:t xml:space="preserve">. Стерегущее, ул. Береговая, 5 то есть не устранены нарушения требований пожарной безопасности, выявленные в ходе   надзора,  не  осуществлены  мероприятия  по обеспечению пожарной безопасности  на объекте и по предотвращению возникновения пожара. Указанное правонарушение выражено в форме бездействия, за что предусмотрена ответственность в соответствии с частью 12статьи 19.5 </w:t>
      </w:r>
      <w:r w:rsidRPr="009A6302">
        <w:t>КоАП</w:t>
      </w:r>
      <w:r w:rsidRPr="009A6302">
        <w:t xml:space="preserve"> РФ.</w:t>
      </w:r>
    </w:p>
    <w:p w:rsidR="000D4BCF" w:rsidRPr="009A6302" w:rsidP="003B5D98">
      <w:pPr>
        <w:widowControl w:val="0"/>
        <w:autoSpaceDE w:val="0"/>
        <w:autoSpaceDN w:val="0"/>
        <w:adjustRightInd w:val="0"/>
        <w:ind w:firstLine="720"/>
        <w:jc w:val="both"/>
      </w:pPr>
      <w:r w:rsidRPr="009A6302">
        <w:t>В судебном заседании  директор ООО «</w:t>
      </w:r>
      <w:r w:rsidRPr="009A6302">
        <w:t>Рубин-Стерегущее</w:t>
      </w:r>
      <w:r w:rsidRPr="009A6302">
        <w:t xml:space="preserve">»  Корнейчук Т.В.,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9A6302">
        <w:t>КоАП</w:t>
      </w:r>
      <w:r w:rsidRPr="009A6302">
        <w:t xml:space="preserve"> РФ, а также положений ст. 51 Конституции РФ, отводов не заявляла, вину признала частично,  пояснив, что  она знала о необходимости устранять недостатки, указанные в предписании, но у предприятия нет таких денежных средств, чтобы</w:t>
      </w:r>
      <w:r w:rsidRPr="009A6302">
        <w:t xml:space="preserve"> устранить все недостатки, что смогли то и устранили. Кроме того пояснила, что  база фактически не работает и  устранять недостатки не было необходимости, в настоящее время  объект выставлен на продажу.  </w:t>
      </w:r>
    </w:p>
    <w:p w:rsidR="000D4BCF" w:rsidRPr="009A6302" w:rsidP="003B5D98">
      <w:pPr>
        <w:ind w:firstLine="539"/>
        <w:jc w:val="both"/>
      </w:pPr>
      <w:r w:rsidRPr="009A6302">
        <w:t xml:space="preserve"> Заслушав пояснения Корнейчук Т.В., исследовав материалы </w:t>
      </w:r>
      <w:r w:rsidRPr="009A6302">
        <w:t>дела</w:t>
      </w:r>
      <w:r w:rsidRPr="009A6302">
        <w:t xml:space="preserve"> суд приходит к следующему.</w:t>
      </w:r>
    </w:p>
    <w:p w:rsidR="000D4BCF" w:rsidRPr="009A6302" w:rsidP="003B5D98">
      <w:pPr>
        <w:ind w:firstLine="539"/>
        <w:jc w:val="both"/>
      </w:pPr>
      <w:r w:rsidRPr="009A6302">
        <w:t xml:space="preserve">  В соответствии со ст. 1.5 </w:t>
      </w:r>
      <w:r w:rsidRPr="009A6302">
        <w:t>КоАП</w:t>
      </w:r>
      <w:r w:rsidRPr="009A6302">
        <w:t xml:space="preserve"> РФ 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0D4BCF" w:rsidRPr="009A6302" w:rsidP="00C8438A">
      <w:pPr>
        <w:ind w:firstLine="720"/>
        <w:jc w:val="both"/>
      </w:pPr>
      <w:r w:rsidRPr="009A6302">
        <w:t xml:space="preserve">В соответствии с положениями ст.3  Федерального закона </w:t>
      </w:r>
      <w:r w:rsidRPr="009A6302">
        <w:t>от</w:t>
      </w:r>
      <w:r w:rsidRPr="009A6302">
        <w:t xml:space="preserve"> </w:t>
      </w:r>
      <w:r w:rsidRPr="009A6302">
        <w:t>дата</w:t>
      </w:r>
      <w:r w:rsidRPr="009A6302">
        <w:t xml:space="preserve"> N№69-ФЗ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0D4BCF" w:rsidRPr="009A6302" w:rsidP="00C8438A">
      <w:pPr>
        <w:ind w:firstLine="720"/>
        <w:jc w:val="both"/>
      </w:pPr>
      <w:r w:rsidRPr="009A6302">
        <w:t xml:space="preserve"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</w:t>
      </w:r>
      <w:r w:rsidRPr="009A6302">
        <w:t>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</w:t>
      </w:r>
      <w:r w:rsidRPr="009A6302">
        <w:t xml:space="preserve"> службы (далее - органы государственного пожарного надзора), являющимися государственными инспекторами по пожарному надзору. </w:t>
      </w:r>
      <w:r w:rsidRPr="009A6302">
        <w:t>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</w:t>
      </w:r>
      <w:r w:rsidRPr="009A6302">
        <w:t xml:space="preserve"> </w:t>
      </w:r>
      <w:r w:rsidRPr="009A6302">
        <w:t>осуществлении</w:t>
      </w:r>
      <w:r w:rsidRPr="009A6302">
        <w:t xml:space="preserve"> организациями и гражданами своей деятельности.</w:t>
      </w:r>
    </w:p>
    <w:p w:rsidR="000D4BCF" w:rsidRPr="009A6302" w:rsidP="00C8438A">
      <w:pPr>
        <w:ind w:firstLine="720"/>
        <w:jc w:val="both"/>
      </w:pPr>
      <w:r w:rsidRPr="009A6302"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</w:t>
      </w:r>
      <w:r w:rsidRPr="009A6302">
        <w:t xml:space="preserve"> по предотвращению угрозы возникновения пожара.</w:t>
      </w:r>
    </w:p>
    <w:p w:rsidR="000D4BCF" w:rsidRPr="009A6302" w:rsidP="00C8438A">
      <w:pPr>
        <w:ind w:firstLine="720"/>
        <w:jc w:val="both"/>
      </w:pPr>
      <w:r w:rsidRPr="009A6302">
        <w:t xml:space="preserve">Предписание главного специалиста отделения надзорной деятельности по </w:t>
      </w:r>
      <w:r w:rsidRPr="009A6302">
        <w:t>Раздольненскому</w:t>
      </w:r>
      <w:r w:rsidRPr="009A6302">
        <w:t xml:space="preserve"> району УНД и </w:t>
      </w:r>
      <w:r w:rsidRPr="009A6302">
        <w:t>ПР</w:t>
      </w:r>
      <w:r w:rsidRPr="009A6302">
        <w:t xml:space="preserve"> ГУ МЧС России  по Республики Крым № 27/1/22 от 05.07.2017 года  руководитель ООО «</w:t>
      </w:r>
      <w:r w:rsidRPr="009A6302">
        <w:t>Рубин-Стерегущее</w:t>
      </w:r>
      <w:r w:rsidRPr="009A6302">
        <w:t>» получил 05.07.2017 года под роспись. Предписание содержит конкретные нормы требований пожарной безопасности, которые необходимо устранить. ООО «</w:t>
      </w:r>
      <w:r w:rsidRPr="009A6302">
        <w:t>Рубин-Стерегущее</w:t>
      </w:r>
      <w:r w:rsidRPr="009A6302">
        <w:t>» с распоряжением о проведении выездной внеплановой проверки было ознакомлено заранее, о чем свидетельствует соответствующая расписка в распоряжении.  Сроки устранения недостатков, указанных в предписании, с учетом согласования их переноса, установлены  до 01.06.2019 года.</w:t>
      </w:r>
    </w:p>
    <w:p w:rsidR="000D4BCF" w:rsidRPr="009A6302" w:rsidP="00C8438A">
      <w:pPr>
        <w:ind w:firstLine="720"/>
        <w:jc w:val="both"/>
      </w:pPr>
      <w:r w:rsidRPr="009A6302">
        <w:t>Согласно положений ст.38 Федерального закона от 21.12.1994 года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 w:rsidRPr="009A6302">
        <w:t xml:space="preserve">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0D4BCF" w:rsidRPr="009A6302" w:rsidP="00BE30D6">
      <w:pPr>
        <w:ind w:firstLine="709"/>
        <w:jc w:val="both"/>
        <w:rPr>
          <w:rFonts w:eastAsia="Newton-Regular"/>
        </w:rPr>
      </w:pPr>
      <w:r w:rsidRPr="009A6302">
        <w:rPr>
          <w:color w:val="000000"/>
        </w:rPr>
        <w:t xml:space="preserve">Виновность </w:t>
      </w:r>
      <w:r w:rsidRPr="009A6302">
        <w:rPr>
          <w:rFonts w:eastAsia="Newton-Regular"/>
        </w:rPr>
        <w:t>директора ООО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 xml:space="preserve">» Корнейчук Т.В.  в совершении </w:t>
      </w:r>
      <w:r w:rsidRPr="009A6302">
        <w:rPr>
          <w:color w:val="000000"/>
        </w:rPr>
        <w:t>административного правонарушения, несмотря на частичное признание своей вины,   подтверждается собранными и исследованными по делу доказательствами, в частности:</w:t>
      </w:r>
      <w:r w:rsidRPr="009A6302">
        <w:rPr>
          <w:rFonts w:eastAsia="Newton-Regular"/>
        </w:rPr>
        <w:t xml:space="preserve"> протоколом об административном правонарушении </w:t>
      </w:r>
      <w:r w:rsidR="001A0512">
        <w:rPr>
          <w:rFonts w:eastAsia="Newton-Regular"/>
        </w:rPr>
        <w:t>«номер»</w:t>
      </w:r>
      <w:r w:rsidRPr="009A6302">
        <w:rPr>
          <w:rFonts w:eastAsia="Newton-Regular"/>
        </w:rPr>
        <w:t xml:space="preserve"> от 18.06.2019 года,   протокол подписан  директором ООО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>» Корнейчук Т.В., копию протокола получила  (</w:t>
      </w:r>
      <w:r w:rsidRPr="009A6302">
        <w:rPr>
          <w:rFonts w:eastAsia="Newton-Regular"/>
        </w:rPr>
        <w:t>л</w:t>
      </w:r>
      <w:r w:rsidRPr="009A6302">
        <w:rPr>
          <w:rFonts w:eastAsia="Newton-Regular"/>
        </w:rPr>
        <w:t xml:space="preserve">.д. 1-13); </w:t>
      </w:r>
      <w:r w:rsidRPr="009A6302">
        <w:rPr>
          <w:rFonts w:eastAsia="Newton-Regular"/>
        </w:rPr>
        <w:t xml:space="preserve">копией распоряжения №14 от 05.06.2019 года органа государственного контроля (надзора) органа  муниципального контроля о проведении внеплановой выездной проверки  (л.д.15-18);  </w:t>
      </w:r>
      <w:r w:rsidRPr="009A6302">
        <w:t>-</w:t>
      </w:r>
      <w:r w:rsidRPr="009A6302">
        <w:rPr>
          <w:color w:val="000000"/>
        </w:rPr>
        <w:t xml:space="preserve">  копией предписания</w:t>
      </w:r>
      <w:r w:rsidRPr="009A6302">
        <w:rPr>
          <w:rFonts w:eastAsia="Newton-Regular"/>
        </w:rPr>
        <w:t xml:space="preserve"> №27/1/22 от 05.07.2017г.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(л.д.19-39);</w:t>
      </w:r>
      <w:r w:rsidRPr="009A6302">
        <w:rPr>
          <w:rFonts w:eastAsia="Newton-Regular"/>
        </w:rPr>
        <w:t xml:space="preserve"> письменными пояснениями директора ООО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>» Корнейчук Т.В. от 11.06.2019 года (</w:t>
      </w:r>
      <w:r w:rsidRPr="009A6302">
        <w:rPr>
          <w:rFonts w:eastAsia="Newton-Regular"/>
        </w:rPr>
        <w:t>л</w:t>
      </w:r>
      <w:r w:rsidRPr="009A6302">
        <w:rPr>
          <w:rFonts w:eastAsia="Newton-Regular"/>
        </w:rPr>
        <w:t>.д.40); заявлением директора  ООО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 xml:space="preserve">» Корнейчук Т.В. от </w:t>
      </w:r>
      <w:r w:rsidRPr="009A6302">
        <w:rPr>
          <w:rFonts w:eastAsia="Newton-Regular"/>
        </w:rPr>
        <w:t xml:space="preserve">11.05.2018 года о переносе сроков исполнения предписания (л.д.41);  согласование переноса сроков исполнения предписания (л.д.42); актом проверки № 14 от 17.06.2019г. (л.д.43-73). </w:t>
      </w:r>
    </w:p>
    <w:p w:rsidR="000D4BCF" w:rsidRPr="009A6302" w:rsidP="00BE30D6">
      <w:pPr>
        <w:ind w:firstLine="720"/>
        <w:jc w:val="both"/>
      </w:pPr>
      <w:r w:rsidRPr="009A6302">
        <w:t xml:space="preserve">В соответствии со ст. 28.2 </w:t>
      </w:r>
      <w:r w:rsidRPr="009A6302">
        <w:t>КоАП</w:t>
      </w:r>
      <w:r w:rsidRPr="009A6302">
        <w:t xml:space="preserve"> РФ протокол об административном правонарушении составлен уполномоченным должностным лицом,  подписан лицом, его составившим, а также лицом, в отношении которого он составлен. В нем отражены все сведения, необходимые для разрешения дела.</w:t>
      </w:r>
    </w:p>
    <w:p w:rsidR="000D4BCF" w:rsidRPr="009A6302" w:rsidP="00BE30D6">
      <w:pPr>
        <w:spacing w:line="240" w:lineRule="atLeast"/>
        <w:ind w:firstLine="540"/>
        <w:jc w:val="both"/>
        <w:rPr>
          <w:lang w:eastAsia="zh-CN"/>
        </w:rPr>
      </w:pPr>
      <w:r w:rsidRPr="009A6302">
        <w:rPr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9A6302">
        <w:t>Корнейчук Т.В.</w:t>
      </w:r>
      <w:r w:rsidRPr="009A6302">
        <w:rPr>
          <w:lang w:eastAsia="zh-CN"/>
        </w:rPr>
        <w:t xml:space="preserve"> в совершении административного правонарушения, предусмотренного </w:t>
      </w:r>
      <w:r w:rsidRPr="009A6302">
        <w:rPr>
          <w:lang w:eastAsia="zh-CN"/>
        </w:rPr>
        <w:t>ч</w:t>
      </w:r>
      <w:r w:rsidRPr="009A6302">
        <w:rPr>
          <w:lang w:eastAsia="zh-CN"/>
        </w:rPr>
        <w:t xml:space="preserve">.12 ст. 19.5 </w:t>
      </w:r>
      <w:r w:rsidRPr="009A6302">
        <w:rPr>
          <w:lang w:eastAsia="zh-CN"/>
        </w:rPr>
        <w:t>КоАП</w:t>
      </w:r>
      <w:r w:rsidRPr="009A6302">
        <w:rPr>
          <w:lang w:eastAsia="zh-CN"/>
        </w:rPr>
        <w:t xml:space="preserve"> РФ. Заявлений и ходатайств об истребовании  каких-либо дополнительных доказательств от </w:t>
      </w:r>
      <w:r w:rsidRPr="009A6302">
        <w:t>Корнейчук Т.В.</w:t>
      </w:r>
      <w:r w:rsidRPr="009A6302">
        <w:rPr>
          <w:lang w:eastAsia="zh-CN"/>
        </w:rPr>
        <w:t xml:space="preserve"> не поступало.</w:t>
      </w:r>
    </w:p>
    <w:p w:rsidR="000D4BCF" w:rsidRPr="009A6302" w:rsidP="00BE30D6">
      <w:pPr>
        <w:ind w:firstLine="720"/>
        <w:jc w:val="both"/>
      </w:pPr>
      <w:r w:rsidRPr="009A6302">
        <w:t xml:space="preserve">Таким образом, исследовав материалы дела, оценив все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должностного лица – </w:t>
      </w:r>
      <w:r w:rsidRPr="009A6302">
        <w:rPr>
          <w:rFonts w:eastAsia="Newton-Regular"/>
        </w:rPr>
        <w:t>директора  ООО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 xml:space="preserve">» Корнейчук Т.В. </w:t>
      </w:r>
      <w:r w:rsidRPr="009A6302">
        <w:t xml:space="preserve">в совершении административного правонарушения, предусмотренного ч.12 ст.19.5 </w:t>
      </w:r>
      <w:r w:rsidRPr="009A6302">
        <w:t>КоАП</w:t>
      </w:r>
      <w:r w:rsidRPr="009A6302">
        <w:t xml:space="preserve"> РФ.</w:t>
      </w:r>
    </w:p>
    <w:p w:rsidR="000D4BCF" w:rsidRPr="009A6302" w:rsidP="00BE30D6">
      <w:pPr>
        <w:ind w:firstLine="720"/>
        <w:jc w:val="both"/>
      </w:pPr>
      <w:r w:rsidRPr="009A6302">
        <w:t xml:space="preserve">Смягчающим административную ответственность обстоятельством является раскаяние в </w:t>
      </w:r>
      <w:r w:rsidRPr="009A6302">
        <w:t>содеянном</w:t>
      </w:r>
      <w:r w:rsidRPr="009A6302">
        <w:t>, отягчающих административную ответственность обстоятельств не установлено.</w:t>
      </w:r>
    </w:p>
    <w:p w:rsidR="000D4BCF" w:rsidRPr="009A6302" w:rsidP="00BE30D6">
      <w:pPr>
        <w:ind w:firstLine="720"/>
        <w:jc w:val="both"/>
      </w:pPr>
      <w:r w:rsidRPr="009A6302">
        <w:t xml:space="preserve">Учитывая степень общественной опасности совершенного правонарушения, а также принимая во внимание то обстоятельство, что совершенное административное правонарушение не повлекло за собой причинения вреда, мировой судья считает, что применению подлежит мера наказания в виде наложения административного штрафа в минимальном размере, предусмотренного санкцией </w:t>
      </w:r>
      <w:r w:rsidRPr="009A6302">
        <w:t>ч</w:t>
      </w:r>
      <w:r w:rsidRPr="009A6302">
        <w:t xml:space="preserve">. 12 ст. 19.5 </w:t>
      </w:r>
      <w:r w:rsidRPr="009A6302">
        <w:t>КоАП</w:t>
      </w:r>
      <w:r w:rsidRPr="009A6302">
        <w:t xml:space="preserve"> РФ. </w:t>
      </w:r>
    </w:p>
    <w:p w:rsidR="000D4BCF" w:rsidRPr="009A6302" w:rsidP="00BE30D6">
      <w:pPr>
        <w:ind w:firstLine="720"/>
        <w:jc w:val="both"/>
      </w:pPr>
      <w:r w:rsidRPr="009A6302">
        <w:t xml:space="preserve">Руководствуясь </w:t>
      </w:r>
      <w:r w:rsidRPr="009A6302">
        <w:t>ч</w:t>
      </w:r>
      <w:r w:rsidRPr="009A6302">
        <w:t>.12 ст.19.5, ст.ст. 29.9, 29.10, 29.11 Кодекса РФ об административных правонарушениях, мировой судья</w:t>
      </w:r>
    </w:p>
    <w:p w:rsidR="000D4BCF" w:rsidRPr="009A6302" w:rsidP="00C8438A">
      <w:pPr>
        <w:jc w:val="both"/>
      </w:pPr>
      <w:r w:rsidRPr="009A6302">
        <w:tab/>
      </w:r>
    </w:p>
    <w:p w:rsidR="000D4BCF" w:rsidRPr="009A6302" w:rsidP="00C8438A">
      <w:pPr>
        <w:jc w:val="center"/>
      </w:pPr>
      <w:r w:rsidRPr="009A6302">
        <w:t>ПОСТАНОВИЛ:</w:t>
      </w:r>
    </w:p>
    <w:p w:rsidR="000D4BCF" w:rsidRPr="009A6302" w:rsidP="00C8438A">
      <w:pPr>
        <w:jc w:val="both"/>
      </w:pPr>
    </w:p>
    <w:p w:rsidR="000D4BCF" w:rsidRPr="009A6302" w:rsidP="00C8438A">
      <w:pPr>
        <w:ind w:firstLine="720"/>
        <w:jc w:val="both"/>
      </w:pPr>
      <w:r w:rsidRPr="009A6302">
        <w:t xml:space="preserve">Признать должностное лицо – </w:t>
      </w:r>
      <w:r w:rsidRPr="009A6302">
        <w:rPr>
          <w:rFonts w:eastAsia="Newton-Regular"/>
        </w:rPr>
        <w:t>директора  общества с ограниченной ответственностью  «</w:t>
      </w:r>
      <w:r w:rsidRPr="009A6302">
        <w:rPr>
          <w:rFonts w:eastAsia="Newton-Regular"/>
        </w:rPr>
        <w:t>Рубин-Стерегущее</w:t>
      </w:r>
      <w:r w:rsidRPr="009A6302">
        <w:rPr>
          <w:rFonts w:eastAsia="Newton-Regular"/>
        </w:rPr>
        <w:t xml:space="preserve">» Корнейчук </w:t>
      </w:r>
      <w:r w:rsidR="001A0512">
        <w:rPr>
          <w:rFonts w:eastAsia="Newton-Regular"/>
        </w:rPr>
        <w:t>Т.В.</w:t>
      </w:r>
      <w:r w:rsidRPr="009A6302">
        <w:rPr>
          <w:rFonts w:eastAsia="Newton-Regular"/>
        </w:rPr>
        <w:t xml:space="preserve"> </w:t>
      </w:r>
      <w:r w:rsidRPr="009A6302">
        <w:t xml:space="preserve">виновной в совершении административного правонарушения, предусмотренного </w:t>
      </w:r>
      <w:r w:rsidRPr="009A6302">
        <w:t>ч</w:t>
      </w:r>
      <w:r w:rsidRPr="009A6302">
        <w:t xml:space="preserve">.12 ст.19.5 Кодекса Российской Федерации об административных правонарушениях, и назначить   административное наказание в виде административного штрафа в размере 3000 (трех тысяч) рублей. </w:t>
      </w:r>
    </w:p>
    <w:p w:rsidR="000D4BCF" w:rsidRPr="009A6302" w:rsidP="00C8438A">
      <w:pPr>
        <w:ind w:firstLine="720"/>
        <w:jc w:val="both"/>
      </w:pPr>
      <w:r w:rsidRPr="009A6302"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9A6302">
        <w:t>КоАП</w:t>
      </w:r>
      <w:r w:rsidRPr="009A6302">
        <w:t xml:space="preserve"> РФ на следующие реквизиты: номер счета получателя – 40101810335100010001 УФК</w:t>
      </w:r>
      <w:r w:rsidRPr="009A6302">
        <w:t xml:space="preserve"> по Республике Крым (ГУ МЧС России по Республике Крым), банк получателя – Отделение Республики Крым </w:t>
      </w:r>
      <w:r w:rsidRPr="009A6302">
        <w:t>г</w:t>
      </w:r>
      <w:r w:rsidRPr="009A6302">
        <w:t>. Симферополь, БИК 043510001, ИНН – 7702835821, КБК – 17711607000016000140, КПП - 910201001, БИК – 043510001, ОКТМО – 35639406.</w:t>
      </w:r>
    </w:p>
    <w:p w:rsidR="000D4BCF" w:rsidRPr="009A6302" w:rsidP="004E4631">
      <w:pPr>
        <w:ind w:firstLine="600"/>
        <w:jc w:val="both"/>
        <w:rPr>
          <w:rFonts w:eastAsia="SimSun"/>
          <w:lang w:eastAsia="zh-CN"/>
        </w:rPr>
      </w:pPr>
      <w:r w:rsidRPr="009A6302">
        <w:rPr>
          <w:rFonts w:eastAsia="Newton-Regular"/>
        </w:rPr>
        <w:t xml:space="preserve"> </w:t>
      </w:r>
      <w:r w:rsidRPr="009A6302">
        <w:rPr>
          <w:rFonts w:eastAsia="SimSun"/>
          <w:lang w:eastAsia="zh-CN"/>
        </w:rPr>
        <w:t xml:space="preserve">Разъяснить, что в соответствии со ст.32.2 </w:t>
      </w:r>
      <w:r w:rsidRPr="009A6302">
        <w:rPr>
          <w:rFonts w:eastAsia="SimSun"/>
          <w:lang w:eastAsia="zh-CN"/>
        </w:rPr>
        <w:t>КоАП</w:t>
      </w:r>
      <w:r w:rsidRPr="009A6302">
        <w:rPr>
          <w:rFonts w:eastAsia="SimSun"/>
          <w:lang w:eastAsia="zh-CN"/>
        </w:rPr>
        <w:t xml:space="preserve">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9A6302">
        <w:rPr>
          <w:rFonts w:eastAsia="SimSun"/>
          <w:lang w:eastAsia="zh-CN"/>
        </w:rPr>
        <w:tab/>
      </w:r>
      <w:r w:rsidRPr="009A6302">
        <w:rPr>
          <w:rFonts w:eastAsia="SimSun"/>
          <w:lang w:eastAsia="zh-CN"/>
        </w:rPr>
        <w:tab/>
      </w:r>
    </w:p>
    <w:p w:rsidR="000D4BCF" w:rsidRPr="009A6302" w:rsidP="004E4631">
      <w:pPr>
        <w:ind w:firstLine="600"/>
        <w:jc w:val="both"/>
        <w:rPr>
          <w:rFonts w:eastAsia="SimSun"/>
          <w:lang w:eastAsia="zh-CN"/>
        </w:rPr>
      </w:pPr>
      <w:r w:rsidRPr="009A6302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302">
        <w:rPr>
          <w:rFonts w:eastAsia="SimSun"/>
          <w:lang w:eastAsia="zh-CN"/>
        </w:rPr>
        <w:t>вынесшим</w:t>
      </w:r>
      <w:r w:rsidRPr="009A6302">
        <w:rPr>
          <w:rFonts w:eastAsia="SimSun"/>
          <w:lang w:eastAsia="zh-CN"/>
        </w:rPr>
        <w:t xml:space="preserve"> постановление.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302">
        <w:rPr>
          <w:rFonts w:eastAsia="SimSun"/>
          <w:lang w:eastAsia="zh-CN"/>
        </w:rPr>
        <w:t>Кодексом</w:t>
      </w:r>
      <w:r>
        <w:fldChar w:fldCharType="end"/>
      </w:r>
      <w:r w:rsidRPr="009A6302">
        <w:rPr>
          <w:rFonts w:eastAsia="SimSun"/>
          <w:lang w:eastAsia="zh-C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9A6302">
        <w:rPr>
          <w:rFonts w:eastAsia="SimSun"/>
          <w:lang w:eastAsia="zh-CN"/>
        </w:rPr>
        <w:t>ч</w:t>
      </w:r>
      <w:r w:rsidRPr="009A6302">
        <w:rPr>
          <w:rFonts w:eastAsia="SimSun"/>
          <w:lang w:eastAsia="zh-CN"/>
        </w:rPr>
        <w:t xml:space="preserve">. 1 ст. 20.25 </w:t>
      </w:r>
      <w:r w:rsidRPr="009A6302">
        <w:rPr>
          <w:rFonts w:eastAsia="SimSun"/>
          <w:lang w:eastAsia="zh-CN"/>
        </w:rPr>
        <w:t>КоАП</w:t>
      </w:r>
      <w:r w:rsidRPr="009A6302">
        <w:rPr>
          <w:rFonts w:eastAsia="SimSun"/>
          <w:lang w:eastAsia="zh-CN"/>
        </w:rPr>
        <w:t xml:space="preserve"> РФ). </w:t>
      </w:r>
    </w:p>
    <w:p w:rsidR="000D4BCF" w:rsidRPr="009A6302" w:rsidP="004E4631">
      <w:pPr>
        <w:ind w:firstLine="600"/>
        <w:jc w:val="both"/>
      </w:pPr>
      <w:r w:rsidRPr="009A6302">
        <w:rPr>
          <w:rFonts w:eastAsia="SimSun"/>
          <w:lang w:eastAsia="zh-CN"/>
        </w:rPr>
        <w:tab/>
      </w:r>
      <w:r w:rsidRPr="009A6302"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Республики Крым. </w:t>
      </w:r>
    </w:p>
    <w:p w:rsidR="000D4BCF" w:rsidRPr="009A6302" w:rsidP="001A0512">
      <w:pPr>
        <w:ind w:firstLine="600"/>
        <w:jc w:val="both"/>
      </w:pPr>
      <w:r w:rsidRPr="009A6302">
        <w:t xml:space="preserve">Мировой судья </w:t>
      </w:r>
    </w:p>
    <w:p w:rsidR="000D4BCF" w:rsidRPr="009A6302" w:rsidP="00C8438A">
      <w:pPr>
        <w:jc w:val="both"/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RPr="00BE30D6" w:rsidP="00C8438A">
      <w:pPr>
        <w:jc w:val="both"/>
        <w:rPr>
          <w:sz w:val="28"/>
          <w:szCs w:val="28"/>
        </w:rPr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P="00C8438A">
      <w:pPr>
        <w:jc w:val="both"/>
      </w:pPr>
    </w:p>
    <w:p w:rsidR="000D4BCF" w:rsidRPr="00C8438A" w:rsidP="00411651">
      <w:pPr>
        <w:jc w:val="both"/>
      </w:pPr>
      <w:r>
        <w:t xml:space="preserve"> </w:t>
      </w:r>
    </w:p>
    <w:p w:rsidR="000D4BCF" w:rsidP="00C8438A">
      <w:pPr>
        <w:jc w:val="both"/>
      </w:pPr>
    </w:p>
    <w:sectPr w:rsidSect="009A6302">
      <w:pgSz w:w="12240" w:h="15840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B52"/>
    <w:rsid w:val="000008FC"/>
    <w:rsid w:val="000A260A"/>
    <w:rsid w:val="000D352B"/>
    <w:rsid w:val="000D4BCF"/>
    <w:rsid w:val="000F3516"/>
    <w:rsid w:val="00164E1F"/>
    <w:rsid w:val="001774D7"/>
    <w:rsid w:val="001A0512"/>
    <w:rsid w:val="001B136D"/>
    <w:rsid w:val="001E0FAA"/>
    <w:rsid w:val="002139A5"/>
    <w:rsid w:val="00213B13"/>
    <w:rsid w:val="00250C51"/>
    <w:rsid w:val="00266833"/>
    <w:rsid w:val="00266E3D"/>
    <w:rsid w:val="002E0C0F"/>
    <w:rsid w:val="002E416E"/>
    <w:rsid w:val="002E6447"/>
    <w:rsid w:val="003005DD"/>
    <w:rsid w:val="0030462E"/>
    <w:rsid w:val="003B5D98"/>
    <w:rsid w:val="00411651"/>
    <w:rsid w:val="00425585"/>
    <w:rsid w:val="004E4631"/>
    <w:rsid w:val="005547B0"/>
    <w:rsid w:val="00565AC8"/>
    <w:rsid w:val="005D2DD2"/>
    <w:rsid w:val="005E55FD"/>
    <w:rsid w:val="006126AB"/>
    <w:rsid w:val="006702F4"/>
    <w:rsid w:val="00671498"/>
    <w:rsid w:val="006A7B48"/>
    <w:rsid w:val="00726ACA"/>
    <w:rsid w:val="007E204D"/>
    <w:rsid w:val="009006E2"/>
    <w:rsid w:val="009072F7"/>
    <w:rsid w:val="00960B52"/>
    <w:rsid w:val="009A6302"/>
    <w:rsid w:val="009C061B"/>
    <w:rsid w:val="00A563B2"/>
    <w:rsid w:val="00A77B3E"/>
    <w:rsid w:val="00B1179B"/>
    <w:rsid w:val="00B93B21"/>
    <w:rsid w:val="00BB2FFD"/>
    <w:rsid w:val="00BE30D6"/>
    <w:rsid w:val="00C219ED"/>
    <w:rsid w:val="00C37148"/>
    <w:rsid w:val="00C723D3"/>
    <w:rsid w:val="00C8438A"/>
    <w:rsid w:val="00CA13CE"/>
    <w:rsid w:val="00CC5BCD"/>
    <w:rsid w:val="00D25496"/>
    <w:rsid w:val="00D8156A"/>
    <w:rsid w:val="00E366B1"/>
    <w:rsid w:val="00F555A3"/>
    <w:rsid w:val="00F9484B"/>
    <w:rsid w:val="00FF4308"/>
    <w:rsid w:val="00FF6F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B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rsid w:val="00960B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locked/>
    <w:rsid w:val="00960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