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97029F" w:rsidRPr="0027736F" w:rsidP="002A55F8">
      <w:pPr>
        <w:pStyle w:val="NoSpacing"/>
        <w:tabs>
          <w:tab w:val="left" w:pos="4200"/>
          <w:tab w:val="center" w:pos="4808"/>
        </w:tabs>
        <w:jc w:val="right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>Дело № 5-67-124/2019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rPr>
          <w:rFonts w:ascii="Times New Roman" w:hAnsi="Times New Roman"/>
          <w:sz w:val="24"/>
          <w:szCs w:val="24"/>
        </w:rPr>
      </w:pP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4"/>
          <w:szCs w:val="24"/>
        </w:rPr>
      </w:pPr>
      <w:r w:rsidRPr="0027736F">
        <w:rPr>
          <w:rFonts w:ascii="Times New Roman" w:hAnsi="Times New Roman"/>
          <w:b/>
          <w:sz w:val="24"/>
          <w:szCs w:val="24"/>
        </w:rPr>
        <w:t>ПОСТАНОВЛЕНИЕ</w:t>
      </w:r>
    </w:p>
    <w:p w:rsidR="0097029F" w:rsidP="002A55F8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4"/>
          <w:szCs w:val="24"/>
        </w:rPr>
      </w:pPr>
      <w:r w:rsidRPr="0027736F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27736F" w:rsidRPr="0027736F" w:rsidP="002A55F8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 xml:space="preserve">            01 августа 2019 года                                               </w:t>
      </w:r>
      <w:r w:rsidR="0027736F">
        <w:rPr>
          <w:rFonts w:ascii="Times New Roman" w:hAnsi="Times New Roman"/>
          <w:sz w:val="24"/>
          <w:szCs w:val="24"/>
        </w:rPr>
        <w:t xml:space="preserve">                           </w:t>
      </w:r>
      <w:r w:rsidRPr="0027736F">
        <w:rPr>
          <w:rFonts w:ascii="Times New Roman" w:hAnsi="Times New Roman"/>
          <w:sz w:val="24"/>
          <w:szCs w:val="24"/>
        </w:rPr>
        <w:t xml:space="preserve">    </w:t>
      </w:r>
      <w:r w:rsidRPr="0027736F">
        <w:rPr>
          <w:rFonts w:ascii="Times New Roman" w:hAnsi="Times New Roman"/>
          <w:sz w:val="24"/>
          <w:szCs w:val="24"/>
        </w:rPr>
        <w:t>пгт</w:t>
      </w:r>
      <w:r w:rsidRPr="0027736F">
        <w:rPr>
          <w:rFonts w:ascii="Times New Roman" w:hAnsi="Times New Roman"/>
          <w:sz w:val="24"/>
          <w:szCs w:val="24"/>
        </w:rPr>
        <w:t xml:space="preserve">. Первомайское 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 xml:space="preserve">            Мировой судья судебного участка № 67 Первомайского судебного района (Первомайского муниципального района)  Республики Крым </w:t>
      </w:r>
      <w:r w:rsidRPr="0027736F">
        <w:rPr>
          <w:rFonts w:ascii="Times New Roman" w:hAnsi="Times New Roman"/>
          <w:sz w:val="24"/>
          <w:szCs w:val="24"/>
        </w:rPr>
        <w:t>Джиджора</w:t>
      </w:r>
      <w:r w:rsidRPr="0027736F">
        <w:rPr>
          <w:rFonts w:ascii="Times New Roman" w:hAnsi="Times New Roman"/>
          <w:sz w:val="24"/>
          <w:szCs w:val="24"/>
        </w:rPr>
        <w:t xml:space="preserve"> Н.М., в зале   суда, расположенного по адресу Республика Крым, Первомайский район, </w:t>
      </w:r>
      <w:r w:rsidRPr="0027736F">
        <w:rPr>
          <w:rFonts w:ascii="Times New Roman" w:hAnsi="Times New Roman"/>
          <w:sz w:val="24"/>
          <w:szCs w:val="24"/>
        </w:rPr>
        <w:t>пгт</w:t>
      </w:r>
      <w:r w:rsidRPr="0027736F">
        <w:rPr>
          <w:rFonts w:ascii="Times New Roman" w:hAnsi="Times New Roman"/>
          <w:sz w:val="24"/>
          <w:szCs w:val="24"/>
        </w:rPr>
        <w:t xml:space="preserve">. </w:t>
      </w:r>
      <w:r w:rsidRPr="0027736F">
        <w:rPr>
          <w:rFonts w:ascii="Times New Roman" w:hAnsi="Times New Roman"/>
          <w:sz w:val="24"/>
          <w:szCs w:val="24"/>
        </w:rPr>
        <w:t>Первомайское</w:t>
      </w:r>
      <w:r w:rsidRPr="0027736F">
        <w:rPr>
          <w:rFonts w:ascii="Times New Roman" w:hAnsi="Times New Roman"/>
          <w:sz w:val="24"/>
          <w:szCs w:val="24"/>
        </w:rPr>
        <w:t xml:space="preserve">, ул. Кооперативная, 6, 296300,  рассмотрев материалы дела, поступившего из ОМВД России по Первомайскому району о привлечении к административной ответственности </w:t>
      </w:r>
      <w:r w:rsidRPr="0027736F">
        <w:rPr>
          <w:rFonts w:ascii="Times New Roman" w:hAnsi="Times New Roman"/>
          <w:b/>
          <w:sz w:val="24"/>
          <w:szCs w:val="24"/>
        </w:rPr>
        <w:t>Оглу</w:t>
      </w:r>
      <w:r w:rsidRPr="0027736F">
        <w:rPr>
          <w:rFonts w:ascii="Times New Roman" w:hAnsi="Times New Roman"/>
          <w:b/>
          <w:sz w:val="24"/>
          <w:szCs w:val="24"/>
        </w:rPr>
        <w:t xml:space="preserve"> </w:t>
      </w:r>
      <w:r w:rsidR="0027736F">
        <w:rPr>
          <w:rFonts w:ascii="Times New Roman" w:hAnsi="Times New Roman"/>
          <w:b/>
          <w:sz w:val="24"/>
          <w:szCs w:val="24"/>
        </w:rPr>
        <w:t>Р.С.</w:t>
      </w:r>
      <w:r w:rsidRPr="0027736F">
        <w:rPr>
          <w:rFonts w:ascii="Times New Roman" w:hAnsi="Times New Roman"/>
          <w:sz w:val="24"/>
          <w:szCs w:val="24"/>
        </w:rPr>
        <w:t xml:space="preserve">, </w:t>
      </w:r>
      <w:r w:rsidR="0027736F">
        <w:rPr>
          <w:rFonts w:ascii="Times New Roman" w:hAnsi="Times New Roman"/>
          <w:sz w:val="24"/>
          <w:szCs w:val="24"/>
        </w:rPr>
        <w:t>«персональная информация»</w:t>
      </w:r>
      <w:r w:rsidRPr="0027736F">
        <w:rPr>
          <w:rFonts w:ascii="Times New Roman" w:hAnsi="Times New Roman"/>
          <w:sz w:val="24"/>
          <w:szCs w:val="24"/>
        </w:rPr>
        <w:t xml:space="preserve">, о привлечении к административной ответственности  по ч.1 ст. 14.1 </w:t>
      </w:r>
      <w:r w:rsidRPr="0027736F">
        <w:rPr>
          <w:rFonts w:ascii="Times New Roman" w:hAnsi="Times New Roman"/>
          <w:sz w:val="24"/>
          <w:szCs w:val="24"/>
        </w:rPr>
        <w:t>КоАП</w:t>
      </w:r>
      <w:r w:rsidRPr="0027736F">
        <w:rPr>
          <w:rFonts w:ascii="Times New Roman" w:hAnsi="Times New Roman"/>
          <w:sz w:val="24"/>
          <w:szCs w:val="24"/>
        </w:rPr>
        <w:t xml:space="preserve"> РФ,</w:t>
      </w:r>
      <w:r w:rsidRPr="0027736F">
        <w:rPr>
          <w:rFonts w:ascii="Times New Roman" w:hAnsi="Times New Roman"/>
          <w:sz w:val="24"/>
          <w:szCs w:val="24"/>
        </w:rPr>
        <w:tab/>
      </w:r>
      <w:r w:rsidRPr="0027736F">
        <w:rPr>
          <w:rFonts w:ascii="Times New Roman" w:hAnsi="Times New Roman"/>
          <w:sz w:val="24"/>
          <w:szCs w:val="24"/>
        </w:rPr>
        <w:tab/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center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>установил:</w:t>
      </w:r>
    </w:p>
    <w:p w:rsidR="0097029F" w:rsidRPr="0027736F" w:rsidP="00122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02 мая 2019 года в 11 час. 10 мин., находясь на территории рынка, расположенного по адресу: ул. Пушкина,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пгт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Первомайское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, Первомайского района,  Республики Крым осуществляла предпринимательскую деятельность по реализации непродовольственной продукции, а именно женской одежды, </w:t>
      </w:r>
      <w:r w:rsidRPr="0027736F">
        <w:rPr>
          <w:rFonts w:ascii="Times New Roman" w:hAnsi="Times New Roman"/>
          <w:sz w:val="24"/>
          <w:szCs w:val="24"/>
          <w:lang w:eastAsia="ru-RU"/>
        </w:rPr>
        <w:t>без государственной регистрации в качестве индивидуального предпринимателя.</w:t>
      </w:r>
    </w:p>
    <w:p w:rsidR="0097029F" w:rsidRPr="0027736F" w:rsidP="0012296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</w:rPr>
        <w:t>Оглу</w:t>
      </w:r>
      <w:r w:rsidRPr="0027736F">
        <w:rPr>
          <w:rFonts w:ascii="Times New Roman" w:hAnsi="Times New Roman"/>
          <w:sz w:val="24"/>
          <w:szCs w:val="24"/>
        </w:rPr>
        <w:t xml:space="preserve"> Р.С. </w:t>
      </w:r>
      <w:r w:rsidRPr="0027736F">
        <w:rPr>
          <w:rFonts w:ascii="Times New Roman" w:hAnsi="Times New Roman"/>
          <w:sz w:val="24"/>
          <w:szCs w:val="24"/>
          <w:lang w:eastAsia="ru-RU"/>
        </w:rPr>
        <w:t>на  рассмотрение  дела  об  административном  правонарушении  не  явилась.</w:t>
      </w:r>
    </w:p>
    <w:p w:rsidR="0097029F" w:rsidRPr="0027736F" w:rsidP="0012296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lang w:eastAsia="ru-RU"/>
        </w:rPr>
        <w:t xml:space="preserve">В соответствии  с </w:t>
      </w:r>
      <w:r w:rsidRPr="0027736F">
        <w:rPr>
          <w:rFonts w:ascii="Times New Roman" w:hAnsi="Times New Roman"/>
          <w:sz w:val="24"/>
          <w:szCs w:val="24"/>
          <w:lang w:eastAsia="ru-RU"/>
        </w:rPr>
        <w:t>ч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.2  ст.25.1 </w:t>
      </w:r>
      <w:r w:rsidRPr="0027736F">
        <w:rPr>
          <w:rFonts w:ascii="Times New Roman" w:hAnsi="Times New Roman"/>
          <w:sz w:val="24"/>
          <w:szCs w:val="24"/>
          <w:lang w:eastAsia="ru-RU"/>
        </w:rPr>
        <w:t>КоАП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</w:t>
      </w:r>
      <w:r w:rsidRPr="0027736F">
        <w:rPr>
          <w:rFonts w:ascii="Times New Roman" w:hAnsi="Times New Roman"/>
          <w:sz w:val="24"/>
          <w:szCs w:val="24"/>
          <w:lang w:eastAsia="ru-RU"/>
        </w:rPr>
        <w:t>ч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.3 ст.28.6 </w:t>
      </w:r>
      <w:r w:rsidRPr="0027736F">
        <w:rPr>
          <w:rFonts w:ascii="Times New Roman" w:hAnsi="Times New Roman"/>
          <w:sz w:val="24"/>
          <w:szCs w:val="24"/>
          <w:lang w:eastAsia="ru-RU"/>
        </w:rPr>
        <w:t>КоАП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РФ, 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7029F" w:rsidRPr="0027736F" w:rsidP="0012296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lang w:eastAsia="ru-RU"/>
        </w:rPr>
        <w:t xml:space="preserve">Согласно  ч.1 ст.25.15 </w:t>
      </w:r>
      <w:r w:rsidRPr="0027736F">
        <w:rPr>
          <w:rFonts w:ascii="Times New Roman" w:hAnsi="Times New Roman"/>
          <w:sz w:val="24"/>
          <w:szCs w:val="24"/>
          <w:lang w:eastAsia="ru-RU"/>
        </w:rPr>
        <w:t>КоАП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РФ, лица, участвующие  в  производстве  по делу  об  административном  правонарушении, извещаются  или вызываются  в суд, орган  или к   должностному  лицу, в производстве  которых  находится  дело, заказным  письмом с уведомлением  о вручении, повесткой с уведомлением   о вручении, телефонограммой  или  телеграммой, по  факсимильной  связи либо  с использованием  иных  средств  связи и доставки, обеспечивающих  фиксирование   извещения  или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вызова и его вручение  адресату.</w:t>
      </w:r>
    </w:p>
    <w:p w:rsidR="0097029F" w:rsidRPr="0027736F" w:rsidP="0012296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lang w:eastAsia="ru-RU"/>
        </w:rPr>
        <w:t xml:space="preserve"> Повестка о времени   и месте рассмотрения дела  получена </w:t>
      </w:r>
      <w:r w:rsidRPr="0027736F">
        <w:rPr>
          <w:rFonts w:ascii="Times New Roman" w:hAnsi="Times New Roman"/>
          <w:sz w:val="24"/>
          <w:szCs w:val="24"/>
          <w:lang w:eastAsia="ru-RU"/>
        </w:rPr>
        <w:t>Оглу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Р.С.  лично 25.07.2019 года.     Заявлений и ходатайств по данному делу, в том числе  об отложении рассмотрения дела мировому судье не поступало.</w:t>
      </w:r>
    </w:p>
    <w:p w:rsidR="0097029F" w:rsidRPr="0027736F" w:rsidP="0012296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lang w:eastAsia="ru-RU"/>
        </w:rPr>
        <w:t xml:space="preserve">При  указанных  обстоятельствах, учитывая  отсутствие  неполноты и  противоречий  в  материалах дела,  устранение  которых  невозможно  без  </w:t>
      </w:r>
      <w:r w:rsidRPr="0027736F">
        <w:rPr>
          <w:rFonts w:ascii="Times New Roman" w:hAnsi="Times New Roman"/>
          <w:sz w:val="24"/>
          <w:szCs w:val="24"/>
          <w:lang w:eastAsia="ru-RU"/>
        </w:rPr>
        <w:t>участия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 привлекаемого  к  административной  ответственности  лица, суд считает  возможным  рассмотреть  настоящее   дело в  отсутствие  </w:t>
      </w:r>
      <w:r w:rsidRPr="0027736F">
        <w:rPr>
          <w:rFonts w:ascii="Times New Roman" w:hAnsi="Times New Roman"/>
          <w:sz w:val="24"/>
          <w:szCs w:val="24"/>
        </w:rPr>
        <w:t>Оглу</w:t>
      </w:r>
      <w:r w:rsidRPr="0027736F">
        <w:rPr>
          <w:rFonts w:ascii="Times New Roman" w:hAnsi="Times New Roman"/>
          <w:sz w:val="24"/>
          <w:szCs w:val="24"/>
        </w:rPr>
        <w:t xml:space="preserve"> Р.С.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, в соответствии с ч. 2 ст. 25.1 </w:t>
      </w:r>
      <w:r w:rsidRPr="0027736F">
        <w:rPr>
          <w:rFonts w:ascii="Times New Roman" w:hAnsi="Times New Roman"/>
          <w:sz w:val="24"/>
          <w:szCs w:val="24"/>
          <w:lang w:eastAsia="ru-RU"/>
        </w:rPr>
        <w:t>КоАП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РФ.     </w:t>
      </w:r>
    </w:p>
    <w:p w:rsidR="0097029F" w:rsidRPr="0027736F" w:rsidP="00122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Исследовав материалы дела, суд считает, что в   действиях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имеются признаки правонарушения, предусмотренные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.1 ст. 14.1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КоАП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РФ по следующим основаниям.</w:t>
      </w:r>
    </w:p>
    <w:p w:rsidR="0097029F" w:rsidRPr="0027736F" w:rsidP="0012296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7736F">
        <w:rPr>
          <w:rStyle w:val="a"/>
          <w:rFonts w:ascii="Times New Roman" w:eastAsia="Calibri" w:hAnsi="Times New Roman"/>
          <w:szCs w:val="24"/>
        </w:rPr>
        <w:t xml:space="preserve">В соответствии с </w:t>
      </w:r>
      <w:r w:rsidRPr="0027736F">
        <w:rPr>
          <w:rStyle w:val="a"/>
          <w:rFonts w:ascii="Times New Roman" w:eastAsia="Calibri" w:hAnsi="Times New Roman"/>
          <w:szCs w:val="24"/>
        </w:rPr>
        <w:t>ч</w:t>
      </w:r>
      <w:r w:rsidRPr="0027736F">
        <w:rPr>
          <w:rStyle w:val="a"/>
          <w:rFonts w:ascii="Times New Roman" w:eastAsia="Calibri" w:hAnsi="Times New Roman"/>
          <w:szCs w:val="24"/>
        </w:rPr>
        <w:t>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97029F" w:rsidRPr="0027736F" w:rsidP="00122967">
      <w:pPr>
        <w:spacing w:after="0"/>
        <w:ind w:firstLine="708"/>
        <w:jc w:val="both"/>
        <w:rPr>
          <w:rStyle w:val="a"/>
          <w:rFonts w:ascii="Times New Roman" w:eastAsia="Calibri" w:hAnsi="Times New Roman"/>
          <w:szCs w:val="24"/>
        </w:rPr>
      </w:pPr>
      <w:r w:rsidRPr="0027736F">
        <w:rPr>
          <w:rStyle w:val="a"/>
          <w:rFonts w:ascii="Times New Roman" w:eastAsia="Calibri" w:hAnsi="Times New Roman"/>
          <w:szCs w:val="24"/>
        </w:rPr>
        <w:t xml:space="preserve">В силу </w:t>
      </w:r>
      <w:r w:rsidRPr="0027736F">
        <w:rPr>
          <w:rStyle w:val="a"/>
          <w:rFonts w:ascii="Times New Roman" w:eastAsia="Calibri" w:hAnsi="Times New Roman"/>
          <w:szCs w:val="24"/>
        </w:rPr>
        <w:t>ч</w:t>
      </w:r>
      <w:r w:rsidRPr="0027736F">
        <w:rPr>
          <w:rStyle w:val="a"/>
          <w:rFonts w:ascii="Times New Roman" w:eastAsia="Calibri" w:hAnsi="Times New Roman"/>
          <w:szCs w:val="24"/>
        </w:rPr>
        <w:t xml:space="preserve">. 1 ст. 2.1 </w:t>
      </w:r>
      <w:r w:rsidRPr="0027736F">
        <w:rPr>
          <w:rStyle w:val="a"/>
          <w:rFonts w:ascii="Times New Roman" w:eastAsia="Calibri" w:hAnsi="Times New Roman"/>
          <w:szCs w:val="24"/>
        </w:rPr>
        <w:t>КоАП</w:t>
      </w:r>
      <w:r w:rsidRPr="0027736F">
        <w:rPr>
          <w:rStyle w:val="a"/>
          <w:rFonts w:ascii="Times New Roman" w:eastAsia="Calibri" w:hAnsi="Times New Roman"/>
          <w:szCs w:val="24"/>
        </w:rPr>
        <w:t xml:space="preserve"> РФ административным правонарушением признаётся противоправное, виновное действие (бездействие) физического или юридического лица, за </w:t>
      </w:r>
      <w:r w:rsidRPr="0027736F">
        <w:rPr>
          <w:rStyle w:val="a"/>
          <w:rFonts w:ascii="Times New Roman" w:eastAsia="Calibri" w:hAnsi="Times New Roman"/>
          <w:szCs w:val="24"/>
        </w:rPr>
        <w:t xml:space="preserve">которое </w:t>
      </w:r>
      <w:r w:rsidRPr="0027736F">
        <w:rPr>
          <w:rStyle w:val="a"/>
          <w:rFonts w:ascii="Times New Roman" w:eastAsia="Calibri" w:hAnsi="Times New Roman"/>
          <w:szCs w:val="24"/>
        </w:rPr>
        <w:t>КоАП</w:t>
      </w:r>
      <w:r w:rsidRPr="0027736F">
        <w:rPr>
          <w:rStyle w:val="a"/>
          <w:rFonts w:ascii="Times New Roman" w:eastAsia="Calibri" w:hAnsi="Times New Roman"/>
          <w:szCs w:val="24"/>
        </w:rPr>
        <w:t xml:space="preserve">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97029F" w:rsidRPr="0027736F" w:rsidP="006136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 xml:space="preserve">Согласно ст. 24.1 </w:t>
      </w:r>
      <w:r w:rsidRPr="0027736F">
        <w:rPr>
          <w:rFonts w:ascii="Times New Roman" w:hAnsi="Times New Roman"/>
          <w:sz w:val="24"/>
          <w:szCs w:val="24"/>
        </w:rPr>
        <w:t>КоАП</w:t>
      </w:r>
      <w:r w:rsidRPr="0027736F">
        <w:rPr>
          <w:rFonts w:ascii="Times New Roman" w:hAnsi="Times New Roman"/>
          <w:sz w:val="24"/>
          <w:szCs w:val="24"/>
        </w:rP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7029F" w:rsidRPr="0027736F" w:rsidP="006136D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 xml:space="preserve">Согласно </w:t>
      </w:r>
      <w:r>
        <w:fldChar w:fldCharType="begin"/>
      </w:r>
      <w:r>
        <w:instrText xml:space="preserve"> HYPERLINK "garantF1://12025267.261" </w:instrText>
      </w:r>
      <w:r>
        <w:fldChar w:fldCharType="separate"/>
      </w:r>
      <w:r w:rsidRPr="0027736F">
        <w:rPr>
          <w:rStyle w:val="Hyperlink"/>
          <w:rFonts w:ascii="Times New Roman" w:hAnsi="Times New Roman"/>
          <w:color w:val="auto"/>
          <w:sz w:val="24"/>
          <w:szCs w:val="24"/>
          <w:u w:val="none"/>
        </w:rPr>
        <w:t>статье 26.1</w:t>
      </w:r>
      <w:r>
        <w:fldChar w:fldCharType="end"/>
      </w:r>
      <w:r w:rsidRPr="0027736F">
        <w:rPr>
          <w:rFonts w:ascii="Times New Roman" w:hAnsi="Times New Roman"/>
          <w:sz w:val="24"/>
          <w:szCs w:val="24"/>
        </w:rPr>
        <w:t xml:space="preserve"> </w:t>
      </w:r>
      <w:r w:rsidRPr="0027736F">
        <w:rPr>
          <w:rFonts w:ascii="Times New Roman" w:hAnsi="Times New Roman"/>
          <w:sz w:val="24"/>
          <w:szCs w:val="24"/>
        </w:rPr>
        <w:t>КоАП</w:t>
      </w:r>
      <w:r w:rsidRPr="0027736F">
        <w:rPr>
          <w:rFonts w:ascii="Times New Roman" w:hAnsi="Times New Roman"/>
          <w:sz w:val="24"/>
          <w:szCs w:val="24"/>
        </w:rPr>
        <w:t xml:space="preserve">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        </w:t>
      </w:r>
    </w:p>
    <w:p w:rsidR="0097029F" w:rsidRPr="0027736F" w:rsidP="001229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Вина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Р.С., подтверждается доказательствами, имеющимися в материалах дела:  протоколом об административном правонарушении  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«номер»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от 02.05.2019 года;  объяснениями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от 02.05.2019 года; проколом осмотра принадлежащих юридическому лицу или индивидуальному предпринимателю помещений, территорий и находящихся там вещей и документов от 02.05.2019 года; выпиской из ЕГРИП от 04.05.2019 года, согласно которой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06.02.2018 года прекратила деятельность в качестве индивидуального предпринимателя;  справкой на физическое лицо 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Р.С.; объяснениями 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«ФИО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от 16.05.2019 года.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В соответствии с п. 13 постановления Пленума Верховного Суда Российской Федерации от 24 октября 2006 года № 18 «О некоторых вопросах, возникающих у судов при применении Особенной части Кодекса Российской Федерации об административных правонарушениях», решая вопрос о том, образуют ли действия лица состав административного правонарушения, предусмотренного частью 1 статьи</w:t>
      </w:r>
      <w:r w:rsidRPr="0027736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\t "_blank" </w:instrText>
      </w:r>
      <w:r>
        <w:fldChar w:fldCharType="separate"/>
      </w:r>
      <w:r w:rsidRPr="0027736F">
        <w:rPr>
          <w:rFonts w:ascii="Times New Roman" w:hAnsi="Times New Roman"/>
          <w:sz w:val="24"/>
          <w:szCs w:val="24"/>
        </w:rPr>
        <w:t xml:space="preserve">14.1 </w:t>
      </w:r>
      <w:r w:rsidRPr="0027736F">
        <w:rPr>
          <w:rFonts w:ascii="Times New Roman" w:hAnsi="Times New Roman"/>
          <w:sz w:val="24"/>
          <w:szCs w:val="24"/>
        </w:rPr>
        <w:t>КоАП</w:t>
      </w:r>
      <w:r>
        <w:fldChar w:fldCharType="end"/>
      </w:r>
      <w:r w:rsidRPr="0027736F">
        <w:rPr>
          <w:rFonts w:ascii="Times New Roman" w:hAnsi="Times New Roman"/>
          <w:sz w:val="24"/>
          <w:szCs w:val="24"/>
        </w:rPr>
        <w:t> 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РФ, необходимо проверять, содержатся ли в них признаки предпринимательской деятельности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, перечисленные в пункте 1 статьи</w:t>
      </w:r>
      <w:r w:rsidRPr="0027736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"http://sudact.ru/law/gk-rf-chast1/razdel-i/podrazdel-1/glava-1/statia-2/?marker=fdoctlaw" \o "ГК РФ &gt;  Раздел I. Общие положения &gt; Подраздел 1. Основные положения &gt; Глава 1. Гражданское законодательство &gt; Статья 2. Отношения, регулируемые гражданским законодательством" \t "_blank" </w:instrText>
      </w:r>
      <w:r>
        <w:fldChar w:fldCharType="separate"/>
      </w:r>
      <w:r w:rsidRPr="0027736F">
        <w:rPr>
          <w:rFonts w:ascii="Times New Roman" w:hAnsi="Times New Roman"/>
          <w:sz w:val="24"/>
          <w:szCs w:val="24"/>
        </w:rPr>
        <w:t>2</w:t>
      </w:r>
      <w:r>
        <w:fldChar w:fldCharType="end"/>
      </w:r>
      <w:r w:rsidRPr="0027736F">
        <w:rPr>
          <w:rFonts w:ascii="Times New Roman" w:hAnsi="Times New Roman"/>
          <w:sz w:val="24"/>
          <w:szCs w:val="24"/>
        </w:rPr>
        <w:t> 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Гражданского кодекса Российской Федерации. 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  <w:r w:rsidRPr="0027736F">
        <w:rPr>
          <w:rFonts w:ascii="Times New Roman" w:hAnsi="Times New Roman"/>
          <w:sz w:val="24"/>
          <w:szCs w:val="24"/>
        </w:rPr>
        <w:t> 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Деятельность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была направлена на систематическое получение прибыли, о чем свидетельствует согласие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с обстоятельствами, изложенными в протоколе, а также ее пояснения, согласно которых она осуществляла деятельность по реализации женских вещей на рынке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пгт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. Первомайское каждый четверг,  пояснения 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«ФИО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1</w:t>
      </w:r>
      <w:r w:rsidR="0027736F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, согласно которых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 торгует женскими вещами на рынке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пгт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Первомайское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по четвергам на протяжении длительного времени, у нее также имеется договор с администрацией рынка на аренду торгового места.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При назначен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ии наказания мировой судья учитывает характер совершенного административного правонарушения, личность правонарушителя.  </w:t>
      </w:r>
    </w:p>
    <w:p w:rsidR="0097029F" w:rsidRPr="0027736F" w:rsidP="00016063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Обстоятельств, отягчающих и смягчающих административную ответственность, не установлено.</w:t>
      </w:r>
      <w:r w:rsidRPr="0027736F">
        <w:rPr>
          <w:rFonts w:ascii="Times New Roman" w:hAnsi="Times New Roman"/>
          <w:sz w:val="24"/>
          <w:szCs w:val="24"/>
        </w:rPr>
        <w:t> </w:t>
      </w:r>
    </w:p>
    <w:p w:rsidR="0097029F" w:rsidRPr="0027736F" w:rsidP="00016063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</w:rPr>
        <w:t xml:space="preserve">            </w:t>
      </w:r>
      <w:r w:rsidRPr="0027736F">
        <w:rPr>
          <w:rFonts w:ascii="Times New Roman" w:hAnsi="Times New Roman"/>
          <w:sz w:val="24"/>
          <w:szCs w:val="24"/>
          <w:lang w:eastAsia="ru-RU"/>
        </w:rPr>
        <w:t>Обстоятельств, при которых возможно освобождение от административной ответственности по делу не имеется. Сроки давности привлечения к административной ответственности по настоящему делу не истекли.</w:t>
      </w:r>
    </w:p>
    <w:p w:rsidR="0097029F" w:rsidRPr="0027736F" w:rsidP="00016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lang w:eastAsia="ru-RU"/>
        </w:rPr>
        <w:t xml:space="preserve">С учётом всех указанных обстоятельств  суд считает, что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Р.С.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подлежит привлечению к административной ответственности  по </w:t>
      </w:r>
      <w:r w:rsidRPr="0027736F">
        <w:rPr>
          <w:rFonts w:ascii="Times New Roman" w:hAnsi="Times New Roman"/>
          <w:sz w:val="24"/>
          <w:szCs w:val="24"/>
          <w:lang w:eastAsia="ru-RU"/>
        </w:rPr>
        <w:t>ч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. 1 ст. 14.1 </w:t>
      </w:r>
      <w:r w:rsidRPr="0027736F">
        <w:rPr>
          <w:rFonts w:ascii="Times New Roman" w:hAnsi="Times New Roman"/>
          <w:sz w:val="24"/>
          <w:szCs w:val="24"/>
          <w:lang w:eastAsia="ru-RU"/>
        </w:rPr>
        <w:t>КоАП</w:t>
      </w:r>
      <w:r w:rsidRPr="0027736F">
        <w:rPr>
          <w:rFonts w:ascii="Times New Roman" w:hAnsi="Times New Roman"/>
          <w:sz w:val="24"/>
          <w:szCs w:val="24"/>
          <w:lang w:eastAsia="ru-RU"/>
        </w:rPr>
        <w:t xml:space="preserve"> РФ и назначению административного наказания в виде административного  штрафа в минимальном размере.</w:t>
      </w:r>
    </w:p>
    <w:p w:rsidR="0097029F" w:rsidRPr="0027736F" w:rsidP="00FD75C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Руководствуясь ст.ст. 3.5, 14.1 ч. 1, </w:t>
      </w:r>
      <w:r w:rsidRPr="0027736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"http://sudact.ru/law/koap/razdel-iv/glava-29/statia-29.10/?marker=fdoctlaw" \o 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29.10. Постановление по делу об административном правонарушении" \t "_blank" </w:instrText>
      </w:r>
      <w:r>
        <w:fldChar w:fldCharType="separate"/>
      </w:r>
      <w:r w:rsidRPr="0027736F">
        <w:rPr>
          <w:rFonts w:ascii="Times New Roman" w:hAnsi="Times New Roman"/>
          <w:sz w:val="24"/>
          <w:szCs w:val="24"/>
        </w:rPr>
        <w:t xml:space="preserve">29.9-29.11 </w:t>
      </w:r>
      <w:r w:rsidRPr="0027736F">
        <w:rPr>
          <w:rFonts w:ascii="Times New Roman" w:hAnsi="Times New Roman"/>
          <w:sz w:val="24"/>
          <w:szCs w:val="24"/>
        </w:rPr>
        <w:t>КоАП</w:t>
      </w:r>
      <w:r>
        <w:fldChar w:fldCharType="end"/>
      </w:r>
      <w:r w:rsidRPr="0027736F">
        <w:rPr>
          <w:rFonts w:ascii="Times New Roman" w:hAnsi="Times New Roman"/>
          <w:sz w:val="24"/>
          <w:szCs w:val="24"/>
        </w:rPr>
        <w:t> 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РФ, мировой судья</w:t>
      </w:r>
    </w:p>
    <w:p w:rsidR="0097029F" w:rsidRPr="0027736F" w:rsidP="002A55F8">
      <w:pPr>
        <w:pStyle w:val="NoSpacing"/>
        <w:tabs>
          <w:tab w:val="left" w:pos="4200"/>
          <w:tab w:val="center" w:pos="4808"/>
        </w:tabs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7029F" w:rsidRPr="0027736F" w:rsidP="002A55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постановил:</w:t>
      </w:r>
    </w:p>
    <w:p w:rsidR="0097029F" w:rsidRPr="0027736F" w:rsidP="002A55F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Признать </w:t>
      </w:r>
      <w:r w:rsidRPr="0027736F">
        <w:rPr>
          <w:rFonts w:ascii="Times New Roman" w:hAnsi="Times New Roman"/>
          <w:b/>
          <w:sz w:val="24"/>
          <w:szCs w:val="24"/>
          <w:shd w:val="clear" w:color="auto" w:fill="FFFFFF"/>
        </w:rPr>
        <w:t>Оглу</w:t>
      </w:r>
      <w:r w:rsidRPr="0027736F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27736F">
        <w:rPr>
          <w:rFonts w:ascii="Times New Roman" w:hAnsi="Times New Roman"/>
          <w:b/>
          <w:sz w:val="24"/>
          <w:szCs w:val="24"/>
          <w:shd w:val="clear" w:color="auto" w:fill="FFFFFF"/>
        </w:rPr>
        <w:t>Р.С.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 xml:space="preserve"> виновной в совершении административного правонарушения, предусмотренного 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. 1 ст.</w:t>
      </w:r>
      <w:r w:rsidRPr="0027736F">
        <w:rPr>
          <w:rFonts w:ascii="Times New Roman" w:hAnsi="Times New Roman"/>
          <w:sz w:val="24"/>
          <w:szCs w:val="24"/>
        </w:rPr>
        <w:t> </w:t>
      </w:r>
      <w:r>
        <w:fldChar w:fldCharType="begin"/>
      </w:r>
      <w:r>
        <w:instrText xml:space="preserve"> HYPERLINK "http://sudact.ru/law/koap/razdel-ii/glava-14_1/statia-14.1/?marker=fdoctlaw" \o "КОАП &gt;  Раздел II. Особенная часть &gt; Глава 14. Административные правонарушения в области предпринимательской деятельности и деятельности саморегулируемых организаций &gt; Статья 14.1. Осуществление предпринимательской деятельности без государственной регистрации " \t "_blank" </w:instrText>
      </w:r>
      <w:r>
        <w:fldChar w:fldCharType="separate"/>
      </w:r>
      <w:r w:rsidRPr="0027736F">
        <w:rPr>
          <w:rFonts w:ascii="Times New Roman" w:hAnsi="Times New Roman"/>
          <w:sz w:val="24"/>
          <w:szCs w:val="24"/>
        </w:rPr>
        <w:t xml:space="preserve">14.1 </w:t>
      </w:r>
      <w:r w:rsidRPr="0027736F">
        <w:rPr>
          <w:rFonts w:ascii="Times New Roman" w:hAnsi="Times New Roman"/>
          <w:sz w:val="24"/>
          <w:szCs w:val="24"/>
        </w:rPr>
        <w:t>КоАП</w:t>
      </w:r>
      <w:r>
        <w:fldChar w:fldCharType="end"/>
      </w:r>
      <w:r w:rsidRPr="0027736F">
        <w:rPr>
          <w:rFonts w:ascii="Times New Roman" w:hAnsi="Times New Roman"/>
          <w:sz w:val="24"/>
          <w:szCs w:val="24"/>
        </w:rPr>
        <w:t> </w:t>
      </w:r>
      <w:r w:rsidRPr="0027736F">
        <w:rPr>
          <w:rFonts w:ascii="Times New Roman" w:hAnsi="Times New Roman"/>
          <w:sz w:val="24"/>
          <w:szCs w:val="24"/>
          <w:shd w:val="clear" w:color="auto" w:fill="FFFFFF"/>
        </w:rPr>
        <w:t>РФ, и назначить ей наказание в виде административного штрафа в размере 500 (пятьсот) рублей.</w:t>
      </w:r>
    </w:p>
    <w:p w:rsidR="0097029F" w:rsidRPr="0027736F" w:rsidP="00016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736F">
        <w:rPr>
          <w:rFonts w:ascii="Times New Roman" w:hAnsi="Times New Roman"/>
          <w:sz w:val="24"/>
          <w:szCs w:val="24"/>
        </w:rPr>
        <w:t xml:space="preserve">Реквизиты для уплаты штрафа: получатель платежа:  </w:t>
      </w:r>
      <w:r w:rsidR="0027736F">
        <w:rPr>
          <w:rFonts w:ascii="Times New Roman" w:hAnsi="Times New Roman"/>
          <w:sz w:val="24"/>
          <w:szCs w:val="24"/>
        </w:rPr>
        <w:t>«данные изъяты»</w:t>
      </w:r>
      <w:r w:rsidRPr="0027736F">
        <w:rPr>
          <w:rFonts w:ascii="Times New Roman" w:hAnsi="Times New Roman"/>
          <w:sz w:val="24"/>
          <w:szCs w:val="24"/>
        </w:rPr>
        <w:t>.</w:t>
      </w:r>
    </w:p>
    <w:p w:rsidR="0097029F" w:rsidRPr="0027736F" w:rsidP="0001606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7736F">
        <w:rPr>
          <w:rFonts w:ascii="Times New Roman" w:hAnsi="Times New Roman"/>
          <w:sz w:val="24"/>
          <w:szCs w:val="24"/>
        </w:rPr>
        <w:t>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постановления, через мирового судью судебного участка № 67 Первомайского судебного района  Республики Крым. </w:t>
      </w:r>
    </w:p>
    <w:p w:rsidR="0097029F" w:rsidRPr="004A5CF4" w:rsidP="0027736F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27736F">
        <w:rPr>
          <w:rFonts w:ascii="Times New Roman" w:hAnsi="Times New Roman"/>
          <w:sz w:val="24"/>
          <w:szCs w:val="24"/>
        </w:rPr>
        <w:t>Мировой судья</w:t>
      </w:r>
      <w:r w:rsidRPr="004A5CF4">
        <w:rPr>
          <w:rFonts w:ascii="Times New Roman" w:hAnsi="Times New Roman"/>
        </w:rPr>
        <w:t xml:space="preserve"> </w:t>
      </w:r>
    </w:p>
    <w:p w:rsidR="0097029F" w:rsidRPr="002A55F8" w:rsidP="002A55F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Sect="000160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C7E"/>
    <w:rsid w:val="00016063"/>
    <w:rsid w:val="00084DCF"/>
    <w:rsid w:val="00122967"/>
    <w:rsid w:val="00147982"/>
    <w:rsid w:val="001D4684"/>
    <w:rsid w:val="00202B53"/>
    <w:rsid w:val="00244C81"/>
    <w:rsid w:val="0027736F"/>
    <w:rsid w:val="002A55F8"/>
    <w:rsid w:val="002E1CBE"/>
    <w:rsid w:val="00323C7E"/>
    <w:rsid w:val="00333F36"/>
    <w:rsid w:val="0033615B"/>
    <w:rsid w:val="003C2349"/>
    <w:rsid w:val="003D0894"/>
    <w:rsid w:val="003E3711"/>
    <w:rsid w:val="004537F3"/>
    <w:rsid w:val="004A5CF4"/>
    <w:rsid w:val="006136DD"/>
    <w:rsid w:val="006967E1"/>
    <w:rsid w:val="00733566"/>
    <w:rsid w:val="007C31CE"/>
    <w:rsid w:val="00800DC5"/>
    <w:rsid w:val="0089098C"/>
    <w:rsid w:val="009062C8"/>
    <w:rsid w:val="0097029F"/>
    <w:rsid w:val="009A435D"/>
    <w:rsid w:val="009A7EB7"/>
    <w:rsid w:val="009B3C65"/>
    <w:rsid w:val="009D2C17"/>
    <w:rsid w:val="009F524D"/>
    <w:rsid w:val="00A35BA4"/>
    <w:rsid w:val="00A537DF"/>
    <w:rsid w:val="00AA1E09"/>
    <w:rsid w:val="00AB324B"/>
    <w:rsid w:val="00B11144"/>
    <w:rsid w:val="00B21417"/>
    <w:rsid w:val="00B55AF7"/>
    <w:rsid w:val="00BF59EE"/>
    <w:rsid w:val="00BF6EFC"/>
    <w:rsid w:val="00C25ADA"/>
    <w:rsid w:val="00C60FB7"/>
    <w:rsid w:val="00C803C6"/>
    <w:rsid w:val="00CE0742"/>
    <w:rsid w:val="00D33336"/>
    <w:rsid w:val="00D923EB"/>
    <w:rsid w:val="00DA548A"/>
    <w:rsid w:val="00E55706"/>
    <w:rsid w:val="00EB7DA9"/>
    <w:rsid w:val="00F76850"/>
    <w:rsid w:val="00FC625F"/>
    <w:rsid w:val="00FD75CC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E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02B53"/>
    <w:rPr>
      <w:lang w:eastAsia="en-US"/>
    </w:rPr>
  </w:style>
  <w:style w:type="paragraph" w:styleId="NormalWeb">
    <w:name w:val="Normal (Web)"/>
    <w:basedOn w:val="Normal"/>
    <w:uiPriority w:val="99"/>
    <w:semiHidden/>
    <w:rsid w:val="0012296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122967"/>
    <w:rPr>
      <w:rFonts w:cs="Times New Roman"/>
      <w:color w:val="0000FF"/>
      <w:u w:val="single"/>
    </w:rPr>
  </w:style>
  <w:style w:type="paragraph" w:styleId="BodyText">
    <w:name w:val="Body Text"/>
    <w:basedOn w:val="Normal"/>
    <w:link w:val="a"/>
    <w:uiPriority w:val="99"/>
    <w:rsid w:val="00122967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122967"/>
    <w:rPr>
      <w:rFonts w:eastAsia="Times New Roman" w:cs="Times New Roman"/>
      <w:sz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