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E7D88" w:rsidRPr="00202B76" w:rsidP="007311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Дело № 5-67-212/2019</w:t>
      </w:r>
    </w:p>
    <w:p w:rsidR="000E7D88" w:rsidRPr="00202B76" w:rsidP="00731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B76">
        <w:rPr>
          <w:rFonts w:ascii="Times New Roman" w:hAnsi="Times New Roman"/>
          <w:b/>
          <w:sz w:val="24"/>
          <w:szCs w:val="24"/>
        </w:rPr>
        <w:t>Постановление</w:t>
      </w:r>
    </w:p>
    <w:p w:rsidR="000E7D88" w:rsidRPr="00202B76" w:rsidP="007311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2B7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E7D88" w:rsidRPr="00202B76" w:rsidP="007311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         24 декабря 2019 года</w:t>
      </w:r>
    </w:p>
    <w:p w:rsidR="000E7D88" w:rsidRPr="00202B76" w:rsidP="007311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         Мировой судья судебного участка № 67 Первомайского судебного района (Первомайского муниципального района)  Республики Крым Джиджора Н.М.,  в зале   судебного заседания  судебного участка, расположенного по адресу Республика Крым, Первомайский район, пгт. Первомайское, ул. Кооперативная, д.6, 296300,  рассмотрев материалы дела, поступившего из отдела МВД России по Первомайскому району в отношении </w:t>
      </w:r>
      <w:r w:rsidRPr="00202B76">
        <w:rPr>
          <w:rFonts w:ascii="Times New Roman" w:hAnsi="Times New Roman"/>
          <w:b/>
          <w:sz w:val="24"/>
          <w:szCs w:val="24"/>
        </w:rPr>
        <w:t>Савушкина В</w:t>
      </w:r>
      <w:r>
        <w:rPr>
          <w:rFonts w:ascii="Times New Roman" w:hAnsi="Times New Roman"/>
          <w:b/>
          <w:sz w:val="24"/>
          <w:szCs w:val="24"/>
        </w:rPr>
        <w:t>.</w:t>
      </w:r>
      <w:r w:rsidRPr="00202B76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.</w:t>
      </w:r>
      <w:r w:rsidRPr="00202B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«персональная информация»</w:t>
      </w:r>
      <w:r w:rsidRPr="00202B76">
        <w:rPr>
          <w:rFonts w:ascii="Times New Roman" w:hAnsi="Times New Roman"/>
          <w:sz w:val="24"/>
          <w:szCs w:val="24"/>
        </w:rPr>
        <w:t xml:space="preserve">, о привлечении к административной ответственности по  ч. 4  ст. 20.8 КоАП РФ, </w:t>
      </w:r>
    </w:p>
    <w:p w:rsidR="000E7D88" w:rsidRPr="00202B76" w:rsidP="007311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установил: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  Савушкин В.Е., 07.12.2019 года в 11.00 час. по адресу: </w:t>
      </w:r>
      <w:r>
        <w:rPr>
          <w:rFonts w:ascii="Times New Roman" w:hAnsi="Times New Roman"/>
          <w:sz w:val="24"/>
          <w:szCs w:val="24"/>
        </w:rPr>
        <w:t>«адрес»</w:t>
      </w:r>
      <w:r w:rsidRPr="00202B76">
        <w:rPr>
          <w:rFonts w:ascii="Times New Roman" w:hAnsi="Times New Roman"/>
          <w:sz w:val="24"/>
          <w:szCs w:val="24"/>
        </w:rPr>
        <w:t xml:space="preserve">, хранил принадлежащее ему гладкоствольное оружие </w:t>
      </w:r>
      <w:r w:rsidRPr="00202B76">
        <w:rPr>
          <w:rFonts w:ascii="Times New Roman" w:hAnsi="Times New Roman"/>
          <w:sz w:val="24"/>
          <w:szCs w:val="24"/>
          <w:lang w:val="en-US"/>
        </w:rPr>
        <w:t>Beretta</w:t>
      </w:r>
      <w:r w:rsidRPr="00202B76">
        <w:rPr>
          <w:rFonts w:ascii="Times New Roman" w:hAnsi="Times New Roman"/>
          <w:sz w:val="24"/>
          <w:szCs w:val="24"/>
        </w:rPr>
        <w:t xml:space="preserve"> А400 калибр 12/76 № </w:t>
      </w:r>
      <w:r>
        <w:rPr>
          <w:rFonts w:ascii="Times New Roman" w:hAnsi="Times New Roman"/>
          <w:sz w:val="24"/>
          <w:szCs w:val="24"/>
        </w:rPr>
        <w:t>«изъято»</w:t>
      </w:r>
      <w:r w:rsidRPr="00202B76">
        <w:rPr>
          <w:rFonts w:ascii="Times New Roman" w:hAnsi="Times New Roman"/>
          <w:sz w:val="24"/>
          <w:szCs w:val="24"/>
        </w:rPr>
        <w:t xml:space="preserve">, разрешение РОХа № </w:t>
      </w:r>
      <w:r>
        <w:rPr>
          <w:rFonts w:ascii="Times New Roman" w:hAnsi="Times New Roman"/>
          <w:sz w:val="24"/>
          <w:szCs w:val="24"/>
        </w:rPr>
        <w:t>«номер»</w:t>
      </w:r>
      <w:r w:rsidRPr="00202B76">
        <w:rPr>
          <w:rFonts w:ascii="Times New Roman" w:hAnsi="Times New Roman"/>
          <w:sz w:val="24"/>
          <w:szCs w:val="24"/>
        </w:rPr>
        <w:t xml:space="preserve"> до 28.04.2020 года и патроны к нему, вне сейфа (в шкафу), чем нарушил Правила оборота гражданского и служебного оружия и патронов к нему на территории Российской Федерации, утвержденные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Федерации»,   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В судебном заседании Савушкин В.Е., после разъяснения прав лицу,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  признал, раскаялся, пояснил, что  ранее он никогда такого не допускал, оружие у него всегда храниться в положенном месте  исключающим доступ к нему посторонних людей.   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Судья заслушав пояснения Савушкина В.Е., исследовав   материалы дела приходит к следующему.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Style w:val="BalloonTextChar"/>
          <w:rFonts w:ascii="Times New Roman" w:hAnsi="Times New Roman"/>
          <w:sz w:val="24"/>
          <w:szCs w:val="24"/>
          <w:lang w:val="ru-RU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Преамбулой Федерального закона от 13.12.1996 года №150-ФЗ "Об оружии" определено, что настоящий Федеральный закон направлен на защиту жизни и здоровья граждан, собственности, обеспечение общественной безопасности.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2B76">
        <w:rPr>
          <w:rFonts w:ascii="Times New Roman" w:hAnsi="Times New Roman"/>
          <w:sz w:val="24"/>
          <w:szCs w:val="24"/>
          <w:lang w:eastAsia="en-US"/>
        </w:rPr>
        <w:t xml:space="preserve">Согласно </w:t>
      </w:r>
      <w:hyperlink r:id="rId4" w:history="1">
        <w:r w:rsidRPr="00202B76">
          <w:rPr>
            <w:rFonts w:ascii="Times New Roman" w:hAnsi="Times New Roman"/>
            <w:sz w:val="24"/>
            <w:szCs w:val="24"/>
            <w:lang w:eastAsia="en-US"/>
          </w:rPr>
          <w:t>абз. 2</w:t>
        </w:r>
      </w:hyperlink>
      <w:r w:rsidRPr="00202B76">
        <w:rPr>
          <w:rFonts w:ascii="Times New Roman" w:hAnsi="Times New Roman"/>
          <w:sz w:val="24"/>
          <w:szCs w:val="24"/>
          <w:lang w:eastAsia="en-US"/>
        </w:rPr>
        <w:t xml:space="preserve">, </w:t>
      </w:r>
      <w:hyperlink r:id="rId5" w:history="1">
        <w:r w:rsidRPr="00202B76">
          <w:rPr>
            <w:rFonts w:ascii="Times New Roman" w:hAnsi="Times New Roman"/>
            <w:sz w:val="24"/>
            <w:szCs w:val="24"/>
            <w:lang w:eastAsia="en-US"/>
          </w:rPr>
          <w:t>14 статьи 1</w:t>
        </w:r>
      </w:hyperlink>
      <w:r w:rsidRPr="00202B76">
        <w:rPr>
          <w:rFonts w:ascii="Times New Roman" w:hAnsi="Times New Roman"/>
          <w:sz w:val="24"/>
          <w:szCs w:val="24"/>
          <w:lang w:eastAsia="en-US"/>
        </w:rPr>
        <w:t xml:space="preserve"> Федерального закона №150-ФЗ от 13 декабря 1996 года "Об оружии" оружие - устройства и предметы, конструктивно предназначенные для поражения живой или иной цели, подачи сигналов; </w:t>
      </w:r>
      <w:r w:rsidRPr="00202B76">
        <w:rPr>
          <w:rFonts w:ascii="Times New Roman" w:hAnsi="Times New Roman"/>
          <w:sz w:val="24"/>
          <w:szCs w:val="24"/>
          <w:shd w:val="clear" w:color="auto" w:fill="FFFFFF"/>
        </w:rPr>
        <w:t>огнестрельное оружие ограниченного поражения - короткоствольное оружие и бесствольное оружие, предназначенные для механического поражения живой цели на расстоянии метаемым снаряжением патрона травматического действия, получающим направленное движение за счет энергии порохового или иного заряда, и не предназначенные для причинения смерти человеку.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  <w:shd w:val="clear" w:color="auto" w:fill="FFFFFF"/>
        </w:rPr>
        <w:t xml:space="preserve">Согласно части 1 статье 22 указанного Закона </w:t>
      </w:r>
      <w:r w:rsidRPr="00202B76">
        <w:rPr>
          <w:rFonts w:ascii="Times New Roman" w:hAnsi="Times New Roman"/>
          <w:sz w:val="24"/>
          <w:szCs w:val="24"/>
          <w:lang w:eastAsia="en-US"/>
        </w:rPr>
        <w:t xml:space="preserve">  </w:t>
      </w:r>
      <w:r w:rsidRPr="00202B76">
        <w:rPr>
          <w:rFonts w:ascii="Times New Roman" w:hAnsi="Times New Roman"/>
          <w:sz w:val="24"/>
          <w:szCs w:val="24"/>
        </w:rPr>
        <w:t>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Согласно п.54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№ 814 «О мерах по регулированию оборота гражданского и служебного оружия и патронов к нему на территории Российской Федерации»,  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Пунктом 59 Правил установлено, что принадлежащие гражданам Российской Федерации оружие и патроны, а также инициирующие и воспламеняющие вещества и материалы (порох, капсюли) для самостоятельного снаряжения патронов к гражданскому огнестрельному длинноствольному оружию должны храниться по месту их жительства с соблюдением условий, обеспечивающих их сохранность, безопасность хранения и исключающих доступ к ним посторонних лиц, в запирающихся на замок (замки) сейфах, сейфовых шкафах или металлических шкафах для хранения оружия, ящиках из высокопрочных материалов либо в деревянных ящиках, обитых железом. Федеральная служба войск национальной гвардии Российской Федерации, ее территориальные органы, органы внутренних дел по месту жительства (пребывания) владельцев имеют право проверять условия хранения зарегистрированного оружия.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Приказом МВД России от 12.04.1999 года №288 «О мерах по реализации Постановления Правительства Российской Федерации от 21 июля 1998 года №814 утверждена Инструкция по организации работы органов внутренних дел по контролю за оборотом гражданского и служебного оружия и патронов к нему на территории Российской Федерации (далее – Инструкция).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Пунктом 162 Инструкции предусмотрено, что граждане Российской Федерации должны хранить принадлежащее им оружие и патроны по месту жительства в запираемых на замок сейфах или металлических шкафах, ящиках из высокопрочных материалов либо в деревянных ящиках, обитых железом с соблюдением условий, обеспечивающих сохранность оружия и патронов, безопасность их хранения и исключающих доступ к ним посторонних лиц.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Частью  4 статьи 20.8 КоАП РФ предусмотрена административная ответственность за  нарушение правил хранения, ношения или уничтожения оружия и патронов к нему гражданами, за исключением случая, предусмотренного </w:t>
      </w:r>
      <w:hyperlink r:id="rId6" w:history="1">
        <w:r w:rsidRPr="00202B76">
          <w:rPr>
            <w:rFonts w:ascii="Times New Roman" w:hAnsi="Times New Roman"/>
            <w:sz w:val="24"/>
            <w:szCs w:val="24"/>
          </w:rPr>
          <w:t>частью 4.1</w:t>
        </w:r>
      </w:hyperlink>
      <w:r w:rsidRPr="00202B76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В соответствии со ст.24.1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202B76">
        <w:rPr>
          <w:rFonts w:ascii="Times New Roman" w:hAnsi="Times New Roman"/>
          <w:sz w:val="24"/>
          <w:szCs w:val="24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0E7D88" w:rsidRPr="00202B76" w:rsidP="00731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Вина Савушкина В.Е. в совершении вменяемого ему административного правонарушения, кроме его признательных показаний,  подтверждается исследованными в судебном заседании доказательствами, а именно: протоколом об административном правонарушении от 07.12.2019 г. № </w:t>
      </w:r>
      <w:r>
        <w:rPr>
          <w:rFonts w:ascii="Times New Roman" w:hAnsi="Times New Roman"/>
          <w:sz w:val="24"/>
          <w:szCs w:val="24"/>
        </w:rPr>
        <w:t>«номер»</w:t>
      </w:r>
      <w:r w:rsidRPr="00202B76">
        <w:rPr>
          <w:rFonts w:ascii="Times New Roman" w:hAnsi="Times New Roman"/>
          <w:sz w:val="24"/>
          <w:szCs w:val="24"/>
        </w:rPr>
        <w:t xml:space="preserve">, письменными объяснениями Савушкина В.Е. от 07.12.2019 г., копией разрешения РОХа </w:t>
      </w:r>
      <w:r>
        <w:rPr>
          <w:rFonts w:ascii="Times New Roman" w:hAnsi="Times New Roman"/>
          <w:sz w:val="24"/>
          <w:szCs w:val="24"/>
        </w:rPr>
        <w:t xml:space="preserve">«номер» </w:t>
      </w:r>
      <w:r w:rsidRPr="00202B76">
        <w:rPr>
          <w:rFonts w:ascii="Times New Roman" w:hAnsi="Times New Roman"/>
          <w:sz w:val="24"/>
          <w:szCs w:val="24"/>
        </w:rPr>
        <w:t xml:space="preserve">от 28.04.2015 года, протоколом изъятия оружия, боеприпасов и патронов к оружию от 07.12.2019 года, письменными объяснениями </w:t>
      </w:r>
      <w:r>
        <w:rPr>
          <w:rFonts w:ascii="Times New Roman" w:hAnsi="Times New Roman"/>
          <w:sz w:val="24"/>
          <w:szCs w:val="24"/>
        </w:rPr>
        <w:t>«ФИО1»</w:t>
      </w:r>
      <w:r w:rsidRPr="00202B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«ФИО2»</w:t>
      </w:r>
      <w:r w:rsidRPr="00202B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«ФИО3»</w:t>
      </w:r>
      <w:r w:rsidRPr="00202B76">
        <w:rPr>
          <w:rFonts w:ascii="Times New Roman" w:hAnsi="Times New Roman"/>
          <w:sz w:val="24"/>
          <w:szCs w:val="24"/>
        </w:rPr>
        <w:t xml:space="preserve">, квитанцией № </w:t>
      </w:r>
      <w:r>
        <w:rPr>
          <w:rFonts w:ascii="Times New Roman" w:hAnsi="Times New Roman"/>
          <w:sz w:val="24"/>
          <w:szCs w:val="24"/>
        </w:rPr>
        <w:t>«номер»</w:t>
      </w:r>
      <w:r w:rsidRPr="00202B76">
        <w:rPr>
          <w:rFonts w:ascii="Times New Roman" w:hAnsi="Times New Roman"/>
          <w:sz w:val="24"/>
          <w:szCs w:val="24"/>
        </w:rPr>
        <w:t xml:space="preserve"> от 07.12.2019 года.  </w:t>
      </w:r>
    </w:p>
    <w:p w:rsidR="000E7D88" w:rsidRPr="00202B76" w:rsidP="0073115D">
      <w:pPr>
        <w:spacing w:after="0"/>
        <w:ind w:firstLine="567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02B76">
        <w:rPr>
          <w:rFonts w:ascii="Times New Roman" w:hAnsi="Times New Roman"/>
          <w:sz w:val="24"/>
          <w:szCs w:val="24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>Савушкина В.Е.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Каких-либо неустранимых сомнений по делу, которые в соответствии со </w:t>
      </w:r>
      <w:hyperlink r:id="rId7" w:history="1">
        <w:r w:rsidRPr="00202B76">
          <w:rPr>
            <w:rFonts w:ascii="Times New Roman" w:hAnsi="Times New Roman"/>
            <w:sz w:val="24"/>
            <w:szCs w:val="24"/>
          </w:rPr>
          <w:t>статьей 1.5</w:t>
        </w:r>
      </w:hyperlink>
      <w:r w:rsidRPr="00202B76">
        <w:rPr>
          <w:rFonts w:ascii="Times New Roman" w:hAnsi="Times New Roman"/>
          <w:sz w:val="24"/>
          <w:szCs w:val="24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При выявлении и фиксации административного правонарушения уполномоченным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Исследовав обстоятельства по делу в их совокупности и оценив предоставленные доказательства, мировой судья приходит к выводу о виновности 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>Савушкина В.Е.</w:t>
      </w:r>
      <w:r w:rsidRPr="00202B76">
        <w:rPr>
          <w:rFonts w:ascii="Times New Roman" w:hAnsi="Times New Roman"/>
          <w:sz w:val="24"/>
          <w:szCs w:val="24"/>
        </w:rPr>
        <w:t xml:space="preserve"> в совершении инкриминируемого ему административного правонарушения, предусмотренного ч.4 ст.20.8 КоАП РФ, а именно: нарушение правил хранения оружия и патронов к нему гражданами, за исключением случая, предусмотренного </w:t>
      </w:r>
      <w:hyperlink r:id="rId8" w:history="1">
        <w:r w:rsidRPr="00202B76">
          <w:rPr>
            <w:rFonts w:ascii="Times New Roman" w:hAnsi="Times New Roman"/>
            <w:sz w:val="24"/>
            <w:szCs w:val="24"/>
          </w:rPr>
          <w:t>частью 4.1</w:t>
        </w:r>
      </w:hyperlink>
      <w:r w:rsidRPr="00202B76">
        <w:rPr>
          <w:rFonts w:ascii="Times New Roman" w:hAnsi="Times New Roman"/>
          <w:sz w:val="24"/>
          <w:szCs w:val="24"/>
        </w:rPr>
        <w:t xml:space="preserve"> настоящей статьи.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Принимая во внимание личность 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>Савушкина В.Е.</w:t>
      </w:r>
      <w:r w:rsidRPr="00202B76">
        <w:rPr>
          <w:rFonts w:ascii="Times New Roman" w:hAnsi="Times New Roman"/>
          <w:sz w:val="24"/>
          <w:szCs w:val="24"/>
        </w:rPr>
        <w:t xml:space="preserve">, ранее к административной ответственности за аналогичные правонарушения не привлекался, характер совершенного им административного правонарушения, его общественную опасность, отношение виновного к содеянному, его имущественное положение, отсутствие отягчающих административную ответственность обстоятельств, наличие смягчающих административную ответственность обстоятельств в виде чистосердечного раскаяния и </w:t>
      </w:r>
      <w:r>
        <w:rPr>
          <w:rFonts w:ascii="Times New Roman" w:hAnsi="Times New Roman"/>
          <w:sz w:val="24"/>
          <w:szCs w:val="24"/>
        </w:rPr>
        <w:t>«изъято»</w:t>
      </w:r>
      <w:r w:rsidRPr="00202B76">
        <w:rPr>
          <w:rFonts w:ascii="Times New Roman" w:hAnsi="Times New Roman"/>
          <w:sz w:val="24"/>
          <w:szCs w:val="24"/>
        </w:rPr>
        <w:t xml:space="preserve">, полагаю необходимым назначить 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 xml:space="preserve">Савушкину В.Е. </w:t>
      </w:r>
      <w:r w:rsidRPr="00202B76"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 в пределах санкции ч.4 ст.20.8 КоАП РФ, что будет являться в рассматриваемом случае, надлежащей мерой ответственности в целях предупреждения в дальнейшем совершения им аналогичных административных правонарушений. 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Разрешая судьбу изъятого в ходе составления  протокола об административном правонарушении оружия судья приходит к следующему.</w:t>
      </w:r>
    </w:p>
    <w:p w:rsidR="000E7D88" w:rsidRPr="00202B76" w:rsidP="0073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В силу </w:t>
      </w:r>
      <w:hyperlink r:id="rId9" w:history="1">
        <w:r w:rsidRPr="00202B76">
          <w:rPr>
            <w:rFonts w:ascii="Times New Roman" w:hAnsi="Times New Roman"/>
            <w:sz w:val="24"/>
            <w:szCs w:val="24"/>
          </w:rPr>
          <w:t>ч. 3 ст. 29.10</w:t>
        </w:r>
      </w:hyperlink>
      <w:r w:rsidRPr="00202B76">
        <w:rPr>
          <w:rFonts w:ascii="Times New Roman" w:hAnsi="Times New Roman"/>
          <w:sz w:val="24"/>
          <w:szCs w:val="24"/>
        </w:rPr>
        <w:t xml:space="preserve"> КоАП РФ в постановлении по делу об административном правонарушении должны быть решены вопросы об изъятых вещах и документах, а также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 и документы, не изъятые из оборота, подлежат возвращению законному владельцу.</w:t>
      </w:r>
    </w:p>
    <w:p w:rsidR="000E7D88" w:rsidRPr="00202B76" w:rsidP="0073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В </w:t>
      </w:r>
      <w:hyperlink r:id="rId10" w:history="1">
        <w:r w:rsidRPr="00202B76">
          <w:rPr>
            <w:rFonts w:ascii="Times New Roman" w:hAnsi="Times New Roman"/>
            <w:sz w:val="24"/>
            <w:szCs w:val="24"/>
          </w:rPr>
          <w:t>п. 23.2</w:t>
        </w:r>
      </w:hyperlink>
      <w:r w:rsidRPr="00202B76">
        <w:rPr>
          <w:rFonts w:ascii="Times New Roman" w:hAnsi="Times New Roman"/>
          <w:sz w:val="24"/>
          <w:szCs w:val="24"/>
        </w:rPr>
        <w:t xml:space="preserve"> Постановление Пленума Верховного Суда РФ от 24.03.2005 N 5 "О некоторых вопросах, возникающих у судов при применении Кодекса Российской Федерации об административных правонарушениях" указано, что в соответствии со </w:t>
      </w:r>
      <w:hyperlink r:id="rId11" w:history="1">
        <w:r w:rsidRPr="00202B76">
          <w:rPr>
            <w:rFonts w:ascii="Times New Roman" w:hAnsi="Times New Roman"/>
            <w:sz w:val="24"/>
            <w:szCs w:val="24"/>
          </w:rPr>
          <w:t>статьями 3.2</w:t>
        </w:r>
      </w:hyperlink>
      <w:r w:rsidRPr="00202B76">
        <w:rPr>
          <w:rFonts w:ascii="Times New Roman" w:hAnsi="Times New Roman"/>
          <w:sz w:val="24"/>
          <w:szCs w:val="24"/>
        </w:rPr>
        <w:t xml:space="preserve"> и </w:t>
      </w:r>
      <w:hyperlink r:id="rId12" w:history="1">
        <w:r w:rsidRPr="00202B76">
          <w:rPr>
            <w:rFonts w:ascii="Times New Roman" w:hAnsi="Times New Roman"/>
            <w:sz w:val="24"/>
            <w:szCs w:val="24"/>
          </w:rPr>
          <w:t>3.7</w:t>
        </w:r>
      </w:hyperlink>
      <w:r w:rsidRPr="00202B76">
        <w:rPr>
          <w:rFonts w:ascii="Times New Roman" w:hAnsi="Times New Roman"/>
          <w:sz w:val="24"/>
          <w:szCs w:val="24"/>
        </w:rPr>
        <w:t xml:space="preserve"> КоАП РФ конфискация орудия совершения или предмета административного правонарушения является видом административного наказания и может быть применена судьей при принятии решения о привлечении лица к административной ответственности и назначении административного наказания только в случае, если этот вид административного наказания предусмотрен санкцией соответствующей статьи (частью статьи) Особенной части КоАП РФ.</w:t>
      </w:r>
    </w:p>
    <w:p w:rsidR="000E7D88" w:rsidRPr="00202B76" w:rsidP="0073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 Как указано выше материалы дела (л.д 6-7) свидетельствуют о том, что обнаруженное у Савушкина В.Е. 07.12.2019 года  гладкоствольное оружие </w:t>
      </w:r>
      <w:r w:rsidRPr="00202B76">
        <w:rPr>
          <w:rFonts w:ascii="Times New Roman" w:hAnsi="Times New Roman"/>
          <w:sz w:val="24"/>
          <w:szCs w:val="24"/>
          <w:lang w:val="en-US"/>
        </w:rPr>
        <w:t>Beretta</w:t>
      </w:r>
      <w:r w:rsidRPr="00202B76">
        <w:rPr>
          <w:rFonts w:ascii="Times New Roman" w:hAnsi="Times New Roman"/>
          <w:sz w:val="24"/>
          <w:szCs w:val="24"/>
        </w:rPr>
        <w:t xml:space="preserve"> А400 калибр 12/76 № </w:t>
      </w:r>
      <w:r>
        <w:rPr>
          <w:rFonts w:ascii="Times New Roman" w:hAnsi="Times New Roman"/>
          <w:sz w:val="24"/>
          <w:szCs w:val="24"/>
        </w:rPr>
        <w:t xml:space="preserve"> …</w:t>
      </w:r>
      <w:r w:rsidRPr="00202B76">
        <w:rPr>
          <w:rFonts w:ascii="Times New Roman" w:hAnsi="Times New Roman"/>
          <w:sz w:val="24"/>
          <w:szCs w:val="24"/>
        </w:rPr>
        <w:t xml:space="preserve">  было изъято и передано  на хранение в ОМВД по Первомайскому району.</w:t>
      </w:r>
    </w:p>
    <w:p w:rsidR="000E7D88" w:rsidRPr="00202B76" w:rsidP="0073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13" w:history="1">
        <w:r w:rsidRPr="00202B76">
          <w:rPr>
            <w:rFonts w:ascii="Times New Roman" w:hAnsi="Times New Roman"/>
            <w:sz w:val="24"/>
            <w:szCs w:val="24"/>
          </w:rPr>
          <w:t>п. 1 ч. 3 ст. 29.10</w:t>
        </w:r>
      </w:hyperlink>
      <w:r w:rsidRPr="00202B76">
        <w:rPr>
          <w:rFonts w:ascii="Times New Roman" w:hAnsi="Times New Roman"/>
          <w:sz w:val="24"/>
          <w:szCs w:val="24"/>
        </w:rPr>
        <w:t xml:space="preserve"> КоАП РФ вещи и документы, не изъятые из оборота, подлежат возвращению законному владельцу, а при не установлении его передаются в собственность государства в соответствии с законодательством Российской Федерации.</w:t>
      </w:r>
    </w:p>
    <w:p w:rsidR="000E7D88" w:rsidRPr="00202B76" w:rsidP="007F57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Санкция ч.4 ст.20.8 КоАП РФ не предусматривает такого вида наказания, как конфискация оружия.   </w:t>
      </w:r>
    </w:p>
    <w:p w:rsidR="000E7D88" w:rsidRPr="00202B76" w:rsidP="007311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Материалы дела свидетельствуют о том, что изъятое у Савушкина В.Е.  гладкоствольное оружие </w:t>
      </w:r>
      <w:r w:rsidRPr="00202B76">
        <w:rPr>
          <w:rFonts w:ascii="Times New Roman" w:hAnsi="Times New Roman"/>
          <w:sz w:val="24"/>
          <w:szCs w:val="24"/>
          <w:lang w:val="en-US"/>
        </w:rPr>
        <w:t>Beretta</w:t>
      </w:r>
      <w:r w:rsidRPr="00202B76">
        <w:rPr>
          <w:rFonts w:ascii="Times New Roman" w:hAnsi="Times New Roman"/>
          <w:sz w:val="24"/>
          <w:szCs w:val="24"/>
        </w:rPr>
        <w:t xml:space="preserve"> А400 калибр 12/76 № </w:t>
      </w:r>
      <w:r>
        <w:rPr>
          <w:rFonts w:ascii="Times New Roman" w:hAnsi="Times New Roman"/>
          <w:sz w:val="24"/>
          <w:szCs w:val="24"/>
        </w:rPr>
        <w:t xml:space="preserve"> …..</w:t>
      </w:r>
      <w:r w:rsidRPr="00202B76">
        <w:rPr>
          <w:rFonts w:ascii="Times New Roman" w:hAnsi="Times New Roman"/>
          <w:sz w:val="24"/>
          <w:szCs w:val="24"/>
        </w:rPr>
        <w:t xml:space="preserve">  принадлежит ему на праве собственности, у него имеется соответствующее разрешение  на   хранение и ношение указанного оружия и патронов к нему, срок действия разрешения на момент рассмотрения дела не истек (л.д.5). При таких обстоятельствах  изъятое 07.12.2019 года у Савушкина В.Е. гладкоствольное оружие </w:t>
      </w:r>
      <w:r w:rsidRPr="00202B76">
        <w:rPr>
          <w:rFonts w:ascii="Times New Roman" w:hAnsi="Times New Roman"/>
          <w:sz w:val="24"/>
          <w:szCs w:val="24"/>
          <w:lang w:val="en-US"/>
        </w:rPr>
        <w:t>Beretta</w:t>
      </w:r>
      <w:r w:rsidRPr="00202B76">
        <w:rPr>
          <w:rFonts w:ascii="Times New Roman" w:hAnsi="Times New Roman"/>
          <w:sz w:val="24"/>
          <w:szCs w:val="24"/>
        </w:rPr>
        <w:t xml:space="preserve"> А400 калибр 12/76 № </w:t>
      </w:r>
      <w:r>
        <w:rPr>
          <w:rFonts w:ascii="Times New Roman" w:hAnsi="Times New Roman"/>
          <w:sz w:val="24"/>
          <w:szCs w:val="24"/>
        </w:rPr>
        <w:t xml:space="preserve"> ….., патроны</w:t>
      </w:r>
      <w:r w:rsidRPr="00202B76">
        <w:rPr>
          <w:rFonts w:ascii="Times New Roman" w:hAnsi="Times New Roman"/>
          <w:sz w:val="24"/>
          <w:szCs w:val="24"/>
        </w:rPr>
        <w:t xml:space="preserve"> подлежат возврату законному владельцу.</w:t>
      </w:r>
    </w:p>
    <w:p w:rsidR="000E7D88" w:rsidRPr="00202B76" w:rsidP="0073115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 На основании вышеизложенного, руководствуясь ч. 4 ст. 20.8, статьями 29.9-29.11,   КоАП РФ, мировой судья</w:t>
      </w:r>
    </w:p>
    <w:p w:rsidR="000E7D88" w:rsidRPr="00202B76" w:rsidP="0073115D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02B76">
        <w:rPr>
          <w:rFonts w:ascii="Times New Roman" w:hAnsi="Times New Roman"/>
          <w:b/>
          <w:sz w:val="24"/>
          <w:szCs w:val="24"/>
        </w:rPr>
        <w:t>постановил:</w:t>
      </w:r>
    </w:p>
    <w:p w:rsidR="000E7D88" w:rsidRPr="00202B76" w:rsidP="0073115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Признать </w:t>
      </w:r>
      <w:r w:rsidRPr="00202B76">
        <w:rPr>
          <w:rFonts w:ascii="Times New Roman" w:hAnsi="Times New Roman"/>
          <w:b/>
          <w:sz w:val="24"/>
          <w:szCs w:val="24"/>
        </w:rPr>
        <w:t>Савушкина В</w:t>
      </w:r>
      <w:r>
        <w:rPr>
          <w:rFonts w:ascii="Times New Roman" w:hAnsi="Times New Roman"/>
          <w:b/>
          <w:sz w:val="24"/>
          <w:szCs w:val="24"/>
        </w:rPr>
        <w:t>.</w:t>
      </w:r>
      <w:r w:rsidRPr="00202B76">
        <w:rPr>
          <w:rFonts w:ascii="Times New Roman" w:hAnsi="Times New Roman"/>
          <w:b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.</w:t>
      </w:r>
      <w:r w:rsidRPr="00202B76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4 ст. 20.8 КоАП РФ и назначить ему наказание в виде  административного штрафа в размере 500 (пятьсот) рублей.</w:t>
      </w:r>
    </w:p>
    <w:p w:rsidR="000E7D88" w:rsidRPr="00202B76" w:rsidP="007311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b/>
          <w:sz w:val="24"/>
          <w:szCs w:val="24"/>
        </w:rPr>
        <w:t xml:space="preserve"> </w:t>
      </w:r>
      <w:r w:rsidRPr="00202B76">
        <w:rPr>
          <w:rFonts w:ascii="Times New Roman" w:hAnsi="Times New Roman"/>
          <w:sz w:val="24"/>
          <w:szCs w:val="24"/>
        </w:rPr>
        <w:t xml:space="preserve">Гладкоствольное оружие </w:t>
      </w:r>
      <w:r w:rsidRPr="00202B76">
        <w:rPr>
          <w:rFonts w:ascii="Times New Roman" w:hAnsi="Times New Roman"/>
          <w:sz w:val="24"/>
          <w:szCs w:val="24"/>
          <w:lang w:val="en-US"/>
        </w:rPr>
        <w:t>Beretta</w:t>
      </w:r>
      <w:r w:rsidRPr="00202B76">
        <w:rPr>
          <w:rFonts w:ascii="Times New Roman" w:hAnsi="Times New Roman"/>
          <w:sz w:val="24"/>
          <w:szCs w:val="24"/>
        </w:rPr>
        <w:t xml:space="preserve"> А400 калибр 12/76 № </w:t>
      </w:r>
      <w:r>
        <w:rPr>
          <w:rFonts w:ascii="Times New Roman" w:hAnsi="Times New Roman"/>
          <w:sz w:val="24"/>
          <w:szCs w:val="24"/>
        </w:rPr>
        <w:t>«изъято»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>, 14 патронов 12-го калибра (квитанция №</w:t>
      </w:r>
      <w:r>
        <w:rPr>
          <w:rFonts w:ascii="Times New Roman" w:hAnsi="Times New Roman"/>
          <w:sz w:val="24"/>
          <w:szCs w:val="24"/>
        </w:rPr>
        <w:t>«номер»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 xml:space="preserve"> от 07.12.2019 года) - вернуть по принадлежности  Савушкину В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>Е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  <w:r w:rsidRPr="00202B76"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0E7D88" w:rsidRPr="00202B76" w:rsidP="0073115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Реквизиты для уплаты штрафа: р/с № 40101810335100010001, получатель платежа:  ОМВД России по Первомайскому району РК, КПП получателя: 910601001, ИНН получателя: 9106000102, ОКТМО: 35635000, КБК: КБК: 18811690050056000140, БИК банка: 043510001, </w:t>
      </w:r>
      <w:r w:rsidRPr="00202B7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«номер»</w:t>
      </w:r>
      <w:r w:rsidRPr="00202B76">
        <w:rPr>
          <w:rFonts w:ascii="Times New Roman" w:hAnsi="Times New Roman"/>
          <w:sz w:val="24"/>
          <w:szCs w:val="24"/>
        </w:rPr>
        <w:t>.</w:t>
      </w:r>
    </w:p>
    <w:p w:rsidR="000E7D88" w:rsidRPr="00202B76" w:rsidP="0073115D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0E7D88" w:rsidRPr="00202B76" w:rsidP="00202B76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>Мировой судья</w:t>
      </w:r>
    </w:p>
    <w:p w:rsidR="000E7D88" w:rsidRPr="00202B76" w:rsidP="009F1E9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7D88" w:rsidRPr="00202B76" w:rsidP="009F1E9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7D88" w:rsidRPr="00202B76" w:rsidP="009F1E9B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0E7D88" w:rsidRPr="00202B76" w:rsidP="00575E3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B76">
        <w:rPr>
          <w:rFonts w:ascii="Times New Roman" w:hAnsi="Times New Roman"/>
          <w:sz w:val="24"/>
          <w:szCs w:val="24"/>
        </w:rPr>
        <w:t xml:space="preserve"> </w:t>
      </w:r>
    </w:p>
    <w:p w:rsidR="000E7D88" w:rsidRPr="00202B76" w:rsidP="009F1E9B">
      <w:pPr>
        <w:ind w:firstLine="709"/>
        <w:contextualSpacing/>
        <w:jc w:val="both"/>
        <w:rPr>
          <w:sz w:val="24"/>
          <w:szCs w:val="24"/>
        </w:rPr>
      </w:pPr>
    </w:p>
    <w:sectPr w:rsidSect="00202B76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402"/>
    <w:rsid w:val="00025F71"/>
    <w:rsid w:val="000549BE"/>
    <w:rsid w:val="00076326"/>
    <w:rsid w:val="000E7D88"/>
    <w:rsid w:val="001F05E9"/>
    <w:rsid w:val="00202B76"/>
    <w:rsid w:val="002C6ACF"/>
    <w:rsid w:val="00343991"/>
    <w:rsid w:val="004041F2"/>
    <w:rsid w:val="004719CC"/>
    <w:rsid w:val="00575E3C"/>
    <w:rsid w:val="005C6C02"/>
    <w:rsid w:val="005D45D8"/>
    <w:rsid w:val="00611572"/>
    <w:rsid w:val="006715D7"/>
    <w:rsid w:val="0073115D"/>
    <w:rsid w:val="00757538"/>
    <w:rsid w:val="007F577F"/>
    <w:rsid w:val="0090289E"/>
    <w:rsid w:val="009043E5"/>
    <w:rsid w:val="0098762D"/>
    <w:rsid w:val="009D45E3"/>
    <w:rsid w:val="009E6C56"/>
    <w:rsid w:val="009F1E9B"/>
    <w:rsid w:val="00AC6878"/>
    <w:rsid w:val="00AF3500"/>
    <w:rsid w:val="00B00FF1"/>
    <w:rsid w:val="00B05617"/>
    <w:rsid w:val="00B10EA3"/>
    <w:rsid w:val="00B2276B"/>
    <w:rsid w:val="00BC37B5"/>
    <w:rsid w:val="00C06402"/>
    <w:rsid w:val="00C20E94"/>
    <w:rsid w:val="00C91338"/>
    <w:rsid w:val="00CA2D18"/>
    <w:rsid w:val="00CF4700"/>
    <w:rsid w:val="00D0142C"/>
    <w:rsid w:val="00D256F4"/>
    <w:rsid w:val="00D53B53"/>
    <w:rsid w:val="00DA3E3D"/>
    <w:rsid w:val="00DB6310"/>
    <w:rsid w:val="00E05441"/>
    <w:rsid w:val="00ED138C"/>
    <w:rsid w:val="00FB1948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02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64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0640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06402"/>
    <w:rPr>
      <w:rFonts w:ascii="Tahoma" w:hAnsi="Tahoma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025F71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90289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80ABBDE8FE18B96A4CE54E8F9155AB33D713BFBB8BD88E0BF171FED09B4CCBA543DA75045DFE4342737072805F75B6673EA0AA0E9EAB9DM3U0H" TargetMode="External" /><Relationship Id="rId11" Type="http://schemas.openxmlformats.org/officeDocument/2006/relationships/hyperlink" Target="consultantplus://offline/ref=9480ABBDE8FE18B96A4CE54E8F9155AB33DA15B2BD85D88E0BF171FED09B4CCBA543DA75045DFF4D42737072805F75B6673EA0AA0E9EAB9DM3U0H" TargetMode="External" /><Relationship Id="rId12" Type="http://schemas.openxmlformats.org/officeDocument/2006/relationships/hyperlink" Target="consultantplus://offline/ref=9480ABBDE8FE18B96A4CE54E8F9155AB33DA15B2BD85D88E0BF171FED09B4CCBA543DA75045DFE4B4B737072805F75B6673EA0AA0E9EAB9DM3U0H" TargetMode="External" /><Relationship Id="rId13" Type="http://schemas.openxmlformats.org/officeDocument/2006/relationships/hyperlink" Target="consultantplus://offline/ref=9480ABBDE8FE18B96A4CE54E8F9155AB33DA15B2BD85D88E0BF171FED09B4CCBA543DA75045FF8434E737072805F75B6673EA0AA0E9EAB9DM3U0H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D6D9C77A716041BC62C48E465FF8E1D80E299BA9172747841200417986E1789B51259372098E006pFKET" TargetMode="External" /><Relationship Id="rId5" Type="http://schemas.openxmlformats.org/officeDocument/2006/relationships/hyperlink" Target="consultantplus://offline/ref=CD6D9C77A716041BC62C48E465FF8E1D80E299BA9172747841200417986E1789B5125932p2K2T" TargetMode="External" /><Relationship Id="rId6" Type="http://schemas.openxmlformats.org/officeDocument/2006/relationships/hyperlink" Target="consultantplus://offline/ref=EAF2E61B4650325F29C5666B74D3054086507A173FFEC3B6FD62C6F5621E1F81C63230DD9555A0A619305332BBF9EECB93B375A82FEBr2r2M" TargetMode="External" /><Relationship Id="rId7" Type="http://schemas.openxmlformats.org/officeDocument/2006/relationships/hyperlink" Target="garantF1://12025267.15" TargetMode="External" /><Relationship Id="rId8" Type="http://schemas.openxmlformats.org/officeDocument/2006/relationships/hyperlink" Target="consultantplus://offline/ref=739E61B4A70E922113D3543F1E0EE8983AEF01C0D5D0DE502053048A44D3D5D76D688C62B4ADAB9476416A5CB106BDC0204A2F4E8441UA26M" TargetMode="External" /><Relationship Id="rId9" Type="http://schemas.openxmlformats.org/officeDocument/2006/relationships/hyperlink" Target="consultantplus://offline/ref=9480ABBDE8FE18B96A4CE54E8F9155AB33DA15B2BD85D88E0BF171FED09B4CCBA543DA76035BFB411F296076C9087CAA6222BFAA109DMAU2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