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831BF0" w14:paraId="64234EDB" w14:textId="1167EC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9B38D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9B38D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="000D6BF5">
        <w:rPr>
          <w:rFonts w:ascii="Times New Roman" w:eastAsia="Times New Roman" w:hAnsi="Times New Roman"/>
          <w:sz w:val="26"/>
          <w:szCs w:val="26"/>
          <w:lang w:eastAsia="ru-RU"/>
        </w:rPr>
        <w:t>1261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D6BF5">
        <w:rPr>
          <w:rFonts w:ascii="Times New Roman" w:eastAsia="Times New Roman" w:hAnsi="Times New Roman"/>
          <w:sz w:val="26"/>
          <w:szCs w:val="26"/>
          <w:lang w:eastAsia="ru-RU"/>
        </w:rPr>
        <w:t>81</w:t>
      </w:r>
    </w:p>
    <w:p w:rsidR="00462624" w:rsidRPr="00F04CD0" w:rsidP="00831BF0" w14:paraId="39951913" w14:textId="2BC253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0D6BF5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0D6BF5">
        <w:rPr>
          <w:rFonts w:ascii="Times New Roman" w:eastAsia="Times New Roman" w:hAnsi="Times New Roman"/>
          <w:sz w:val="26"/>
          <w:szCs w:val="26"/>
          <w:lang w:val="uk-UA" w:eastAsia="ru-RU"/>
        </w:rPr>
        <w:t>63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831BF0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31BF0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31BF0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831BF0" w14:paraId="247A7E64" w14:textId="0FF54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E16B6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831BF0" w14:paraId="25CEAC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831BF0" w14:paraId="04CA05AF" w14:textId="041BCBD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D6BF5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="001451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9B78FF" w:rsidRPr="004F5FAD" w:rsidP="006166EB" w14:paraId="62F7A729" w14:textId="195FF4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Украинской Аллы Анатольевны</w:t>
      </w:r>
      <w:r w:rsidRPr="0066128B" w:rsidR="00724C2C">
        <w:rPr>
          <w:rFonts w:ascii="Times New Roman" w:hAnsi="Times New Roman"/>
          <w:sz w:val="26"/>
          <w:szCs w:val="26"/>
        </w:rPr>
        <w:t xml:space="preserve">, </w:t>
      </w:r>
      <w:r w:rsidR="006166EB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6166EB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="00B17E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4F2CC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4F2CC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F2CC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831BF0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831BF0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3E0C" w:rsidP="00831BF0" w14:paraId="70D892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2387" w:rsidP="00831BF0" w14:paraId="36E87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E3E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EE3E0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E3E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16 час. </w:t>
      </w:r>
      <w:r w:rsidR="005060B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EE3E0C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в магазине</w:t>
      </w:r>
      <w:r w:rsidR="005060BB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расположенном по адресу: </w:t>
      </w:r>
      <w:r w:rsidRPr="0066128B" w:rsidR="005060BB">
        <w:rPr>
          <w:rFonts w:ascii="Times New Roman" w:hAnsi="Times New Roman"/>
          <w:sz w:val="26"/>
          <w:szCs w:val="26"/>
        </w:rPr>
        <w:t xml:space="preserve">Республика Крым, Раздольненский район, с. </w:t>
      </w:r>
      <w:r w:rsidR="005060BB">
        <w:rPr>
          <w:rFonts w:ascii="Times New Roman" w:hAnsi="Times New Roman"/>
          <w:sz w:val="26"/>
          <w:szCs w:val="26"/>
        </w:rPr>
        <w:t>Стерегущее</w:t>
      </w:r>
      <w:r w:rsidRPr="0066128B" w:rsidR="005060BB">
        <w:rPr>
          <w:rFonts w:ascii="Times New Roman" w:hAnsi="Times New Roman"/>
          <w:sz w:val="26"/>
          <w:szCs w:val="26"/>
        </w:rPr>
        <w:t xml:space="preserve">, ул. </w:t>
      </w:r>
      <w:r w:rsidR="005060BB">
        <w:rPr>
          <w:rFonts w:ascii="Times New Roman" w:hAnsi="Times New Roman"/>
          <w:sz w:val="26"/>
          <w:szCs w:val="26"/>
        </w:rPr>
        <w:t>А.Кима</w:t>
      </w:r>
      <w:r w:rsidRPr="0066128B" w:rsidR="005060BB">
        <w:rPr>
          <w:rFonts w:ascii="Times New Roman" w:hAnsi="Times New Roman"/>
          <w:sz w:val="26"/>
          <w:szCs w:val="26"/>
        </w:rPr>
        <w:t xml:space="preserve">, д. </w:t>
      </w:r>
      <w:r w:rsidR="005060BB">
        <w:rPr>
          <w:rFonts w:ascii="Times New Roman" w:hAnsi="Times New Roman"/>
          <w:sz w:val="26"/>
          <w:szCs w:val="26"/>
        </w:rPr>
        <w:t>3-А, директор</w:t>
      </w:r>
      <w:r w:rsidRPr="005060BB" w:rsidR="005060BB">
        <w:rPr>
          <w:rFonts w:ascii="Times New Roman" w:hAnsi="Times New Roman"/>
          <w:sz w:val="26"/>
          <w:szCs w:val="26"/>
        </w:rPr>
        <w:t xml:space="preserve"> </w:t>
      </w:r>
      <w:r w:rsidR="005060BB">
        <w:rPr>
          <w:rFonts w:ascii="Times New Roman" w:hAnsi="Times New Roman"/>
          <w:sz w:val="26"/>
          <w:szCs w:val="26"/>
        </w:rPr>
        <w:t xml:space="preserve">ООО «Бакальский берег» Украинская А.А. </w:t>
      </w:r>
      <w:r w:rsidRPr="00EE3E0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допустила оборот (хранение) алкогольной продукции без соответствующей лицензии, а именно: хранение в коробках, расположенных в подсобном помещении магазина, следующей алкогольной продукции: </w:t>
      </w:r>
    </w:p>
    <w:p w:rsidR="007B2387" w:rsidP="00831BF0" w14:paraId="651E25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водка «Водка номер один», объемом 0,5 литра, крепостью 40% - 2 бутылки;</w:t>
      </w:r>
    </w:p>
    <w:p w:rsidR="007B2387" w:rsidP="00831BF0" w14:paraId="4C18A6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водка «Наша марка», объемом 0,5 литра, крепостью 40% - 7 бутылок; </w:t>
      </w:r>
    </w:p>
    <w:p w:rsidR="007B2387" w:rsidP="00831BF0" w14:paraId="48793A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водка «Края родные», объемом 0,5 литра, крепостью 40% - 2 бутылки;</w:t>
      </w:r>
    </w:p>
    <w:p w:rsidR="007B2387" w:rsidP="00831BF0" w14:paraId="0978CA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коньяк «Коктебель», объемом 0,5 литра, крепостью 40% - 1 бутылка;</w:t>
      </w:r>
    </w:p>
    <w:p w:rsidR="007B2387" w:rsidP="00831BF0" w14:paraId="743DC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вино «Массандра», объемом 0,75 литра, крепостью 16% - 1 бутылка;</w:t>
      </w:r>
    </w:p>
    <w:p w:rsidR="007B2387" w:rsidP="00831BF0" w14:paraId="6BA490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водка «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Талка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», объемом 1 литр, крепостью 40% - 1 бутылка;</w:t>
      </w:r>
    </w:p>
    <w:p w:rsidR="007B2387" w:rsidP="00831BF0" w14:paraId="30890E21" w14:textId="7EB53A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B2387">
        <w:rPr>
          <w:rFonts w:ascii="Times New Roman" w:eastAsia="Times New Roman" w:hAnsi="Times New Roman"/>
          <w:sz w:val="26"/>
          <w:szCs w:val="26"/>
          <w:lang w:eastAsia="ru-RU"/>
        </w:rPr>
        <w:t>коньяк «Коктебель», объемом 0,25 литра, крепостью 40% - 1 бутылка.</w:t>
      </w:r>
    </w:p>
    <w:p w:rsidR="008C70F0" w:rsidP="00831BF0" w14:paraId="098E0FE2" w14:textId="02A720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70F0">
        <w:rPr>
          <w:rFonts w:ascii="Times New Roman" w:eastAsia="Times New Roman" w:hAnsi="Times New Roman"/>
          <w:sz w:val="26"/>
          <w:szCs w:val="26"/>
          <w:lang w:eastAsia="ru-RU"/>
        </w:rPr>
        <w:t>Указанная алкогольная продукция находилась в картонных коробках в подсобном помещении магазина. Алкогольная продукция закупорена, оклеена этикетками и федеральными специальными марками, заводским способом</w:t>
      </w:r>
      <w:r w:rsidR="00A75CE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75CEA" w:rsidR="00A75CEA">
        <w:rPr>
          <w:rFonts w:ascii="Times New Roman" w:eastAsia="Times New Roman" w:hAnsi="Times New Roman"/>
          <w:sz w:val="26"/>
          <w:szCs w:val="26"/>
          <w:lang w:eastAsia="ru-RU"/>
        </w:rPr>
        <w:t>за исключением 1 бутылка водки «</w:t>
      </w:r>
      <w:r w:rsidRPr="00A75CEA" w:rsidR="00A75CEA">
        <w:rPr>
          <w:rFonts w:ascii="Times New Roman" w:eastAsia="Times New Roman" w:hAnsi="Times New Roman"/>
          <w:sz w:val="26"/>
          <w:szCs w:val="26"/>
          <w:lang w:eastAsia="ru-RU"/>
        </w:rPr>
        <w:t>Талка</w:t>
      </w:r>
      <w:r w:rsidRPr="00A75CEA" w:rsidR="00A75CEA">
        <w:rPr>
          <w:rFonts w:ascii="Times New Roman" w:eastAsia="Times New Roman" w:hAnsi="Times New Roman"/>
          <w:sz w:val="26"/>
          <w:szCs w:val="26"/>
          <w:lang w:eastAsia="ru-RU"/>
        </w:rPr>
        <w:t>», объемом 1 литр.</w:t>
      </w:r>
    </w:p>
    <w:p w:rsidR="003F7F11" w:rsidRPr="0061557D" w:rsidP="00831BF0" w14:paraId="03142A03" w14:textId="45AFA33C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Украинская А.А. совершила правонарушение, предусмотренное ч. 3 ст. 14. 17 КоАП РФ, а именно: </w:t>
      </w:r>
      <w:r w:rsidRPr="003F7F11">
        <w:rPr>
          <w:rFonts w:ascii="Times New Roman" w:hAnsi="Times New Roman"/>
          <w:sz w:val="26"/>
          <w:szCs w:val="26"/>
        </w:rPr>
        <w:t xml:space="preserve">производство или оборот этилового спирта, </w:t>
      </w:r>
      <w:r w:rsidRPr="0061557D">
        <w:rPr>
          <w:rFonts w:ascii="Times New Roman" w:hAnsi="Times New Roman"/>
          <w:sz w:val="26"/>
          <w:szCs w:val="26"/>
        </w:rPr>
        <w:t>алкогольной и спиртосодержащей продукции без соответствующей лицензии</w:t>
      </w:r>
      <w:r w:rsidRPr="0061557D" w:rsidR="00AB6668">
        <w:rPr>
          <w:sz w:val="26"/>
          <w:szCs w:val="26"/>
        </w:rPr>
        <w:t>.</w:t>
      </w:r>
    </w:p>
    <w:p w:rsidR="00084166" w:rsidRPr="00084166" w:rsidP="00831BF0" w14:paraId="437BC413" w14:textId="79801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>
        <w:rPr>
          <w:rFonts w:ascii="Times New Roman" w:hAnsi="Times New Roman"/>
          <w:sz w:val="26"/>
          <w:szCs w:val="26"/>
        </w:rPr>
        <w:t xml:space="preserve">Украинская А.А. 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4166" w:rsidRPr="00084166" w:rsidP="00831BF0" w14:paraId="7E1DEC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084166" w:rsidRPr="00084166" w:rsidP="00831BF0" w14:paraId="5D1599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84166" w:rsidRPr="00084166" w:rsidP="00831BF0" w14:paraId="20B0B5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84166" w:rsidRPr="00084166" w:rsidP="00831BF0" w14:paraId="362B0715" w14:textId="2CF477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.2021 года </w:t>
      </w:r>
      <w:r>
        <w:rPr>
          <w:rFonts w:ascii="Times New Roman" w:hAnsi="Times New Roman"/>
          <w:sz w:val="26"/>
          <w:szCs w:val="26"/>
        </w:rPr>
        <w:t xml:space="preserve">Украинская А.А. 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ась 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посредством направления судебной повестки. </w:t>
      </w:r>
      <w:r w:rsidR="004C66C7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66C7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</w:t>
      </w:r>
      <w:r w:rsidR="004C66C7">
        <w:rPr>
          <w:rFonts w:ascii="Times New Roman" w:eastAsia="Times New Roman" w:hAnsi="Times New Roman"/>
          <w:sz w:val="26"/>
          <w:szCs w:val="26"/>
          <w:lang w:eastAsia="ru-RU"/>
        </w:rPr>
        <w:t>почтовый конверт с вложением (судебной повесткой) был возвращен на судебный участок по истечении срока хранения.</w:t>
      </w:r>
    </w:p>
    <w:p w:rsidR="0061557D" w:rsidP="00831BF0" w14:paraId="446827A1" w14:textId="1BFDE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4C66C7">
        <w:rPr>
          <w:rFonts w:ascii="Times New Roman" w:hAnsi="Times New Roman"/>
          <w:sz w:val="26"/>
          <w:szCs w:val="26"/>
        </w:rPr>
        <w:t xml:space="preserve">Украинской А.А. </w:t>
      </w:r>
      <w:r w:rsidRPr="00084166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6206E" w:rsidP="00831BF0" w14:paraId="456C447B" w14:textId="626D045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 xml:space="preserve">Украинская А.А.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3</w:t>
      </w:r>
      <w:r w:rsidRPr="00642EEF">
        <w:rPr>
          <w:rFonts w:ascii="Times New Roman" w:hAnsi="Times New Roman"/>
          <w:sz w:val="26"/>
          <w:szCs w:val="26"/>
        </w:rPr>
        <w:t xml:space="preserve"> ст. </w:t>
      </w:r>
      <w:r>
        <w:rPr>
          <w:rFonts w:ascii="Times New Roman" w:hAnsi="Times New Roman"/>
          <w:sz w:val="26"/>
          <w:szCs w:val="26"/>
        </w:rPr>
        <w:t>14</w:t>
      </w:r>
      <w:r w:rsidRPr="00642EE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17</w:t>
      </w:r>
      <w:r w:rsidR="009D5C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РФ.</w:t>
      </w:r>
    </w:p>
    <w:p w:rsidR="009D5CAB" w:rsidP="00831BF0" w14:paraId="5106CD70" w14:textId="1AACF3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Украинской А.А.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D5CAB" w:rsidP="00831BF0" w14:paraId="0D041E87" w14:textId="2B2CFE5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4277F7">
        <w:rPr>
          <w:rFonts w:ascii="Times New Roman" w:hAnsi="Times New Roman"/>
          <w:sz w:val="26"/>
          <w:szCs w:val="26"/>
        </w:rPr>
        <w:t xml:space="preserve"> № РК 309365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277F7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  <w:r w:rsidR="004277F7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4277F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;</w:t>
      </w:r>
    </w:p>
    <w:p w:rsidR="004277F7" w:rsidP="00831BF0" w14:paraId="782684DB" w14:textId="36D94B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рапортом оперативного дежурного ОМДВ России по Раздольненскому району Юрченко С.И. о получении информации по телефону от 21.08.2020;</w:t>
      </w:r>
    </w:p>
    <w:p w:rsidR="004277F7" w:rsidP="00831BF0" w14:paraId="492AD3BD" w14:textId="25BB9E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осмотра помещений, территорий от 21.08.2020 с фототаблицами;</w:t>
      </w:r>
    </w:p>
    <w:p w:rsidR="004C2DE9" w:rsidP="00831BF0" w14:paraId="29B5ABB9" w14:textId="19054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изъятия вещей и документов от 21.08.2020, в ходе составления которого изъята алкогольная продукция, находящаяся на хранении в магазине;</w:t>
      </w:r>
    </w:p>
    <w:p w:rsidR="00BB76B4" w:rsidP="00831BF0" w14:paraId="7B314C98" w14:textId="6F0514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квитанцией от 24.08.2020 о передаче вещественных доказательств по административному протоколу КУСП № 2431;</w:t>
      </w:r>
    </w:p>
    <w:p w:rsidR="00BB76B4" w:rsidP="00831BF0" w14:paraId="30EFDD5F" w14:textId="236394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6166EB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6166EB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="0092172D">
        <w:rPr>
          <w:rFonts w:ascii="Times New Roman" w:hAnsi="Times New Roman"/>
          <w:sz w:val="26"/>
          <w:szCs w:val="26"/>
        </w:rPr>
        <w:t>.</w:t>
      </w:r>
      <w:r w:rsidR="0092172D">
        <w:rPr>
          <w:rFonts w:ascii="Times New Roman" w:hAnsi="Times New Roman"/>
          <w:sz w:val="26"/>
          <w:szCs w:val="26"/>
        </w:rPr>
        <w:t xml:space="preserve"> от 21.08.2020;</w:t>
      </w:r>
    </w:p>
    <w:p w:rsidR="0092172D" w:rsidP="00831BF0" w14:paraId="5888941C" w14:textId="0B184A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письменными объяснениями Украинской А.А. от 24.08.2020;</w:t>
      </w:r>
    </w:p>
    <w:p w:rsidR="0092172D" w:rsidP="00831BF0" w14:paraId="3DFEBC70" w14:textId="1FF8E5D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свидетельства о постановке на учет в налоговом органе ООО «Бакальский </w:t>
      </w:r>
      <w:r w:rsidR="00971839">
        <w:rPr>
          <w:rFonts w:ascii="Times New Roman" w:hAnsi="Times New Roman"/>
          <w:sz w:val="26"/>
          <w:szCs w:val="26"/>
        </w:rPr>
        <w:t>берег»;</w:t>
      </w:r>
    </w:p>
    <w:p w:rsidR="00971839" w:rsidP="00831BF0" w14:paraId="77255D2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свидетельства о государственной регистрации ООО «Бакальский берег»;</w:t>
      </w:r>
    </w:p>
    <w:p w:rsidR="00971839" w:rsidP="00831BF0" w14:paraId="64792E6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копей решения № 1/11-14 от 04.11.2014 об учреждении ООО «Бакальский берег»;</w:t>
      </w:r>
    </w:p>
    <w:p w:rsidR="00971839" w:rsidP="00831BF0" w14:paraId="4793F7D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устава ООО «Бакальский берег»;</w:t>
      </w:r>
    </w:p>
    <w:p w:rsidR="00971839" w:rsidP="00831BF0" w14:paraId="2A95EFC7" w14:textId="0B4A99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договора аренды </w:t>
      </w:r>
      <w:r w:rsidR="00831BF0">
        <w:rPr>
          <w:rFonts w:ascii="Times New Roman" w:hAnsi="Times New Roman"/>
          <w:sz w:val="26"/>
          <w:szCs w:val="26"/>
        </w:rPr>
        <w:t>нежилого здания № 1 от 01.06.2020;</w:t>
      </w:r>
    </w:p>
    <w:p w:rsidR="00831BF0" w:rsidP="00831BF0" w14:paraId="7B023D7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приказа № 1 от 11.04.2014 о вступлении Украинской А.А. на должность директора ООО «Бакальский берег»;</w:t>
      </w:r>
    </w:p>
    <w:p w:rsidR="0092172D" w:rsidP="00831BF0" w14:paraId="32364F16" w14:textId="4C39C33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31BF0"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hAnsi="Times New Roman"/>
          <w:sz w:val="26"/>
          <w:szCs w:val="26"/>
        </w:rPr>
        <w:t>.</w:t>
      </w:r>
    </w:p>
    <w:p w:rsidR="00831BF0" w:rsidP="00831BF0" w14:paraId="1C063844" w14:textId="582D40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9698A" w:rsidRPr="00A9698A" w:rsidP="00A9698A" w14:paraId="1F575E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пункте 16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срок.</w:t>
      </w:r>
    </w:p>
    <w:p w:rsidR="00A9698A" w:rsidRPr="00A9698A" w:rsidP="00A9698A" w14:paraId="61B2E3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правовой позиции, изложенной в пункте 3 мотивировочной части Постановления Конституционного Суда Российской Федерации от 12.11.2003 № 17-П, государственное регулирование в области производства и оборота такой специфической продукции, относящейся к объектам, ограниченно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оборотоспособным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, как алкогольная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A9698A" w:rsidRPr="00A9698A" w:rsidP="00A9698A" w14:paraId="17DCC5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Аналогичные цели государственного регулирования производства и оборота алкогольной продукции закреплены в пункте 1 статьи 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171-ФЗ).</w:t>
      </w:r>
    </w:p>
    <w:p w:rsidR="00A9698A" w:rsidRPr="00A9698A" w:rsidP="00A9698A" w14:paraId="18A2ED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Учитывая это, действующее законодательство предъявляет повышенные требования к обороту алкогольной продукции, включая ряд ограничений и запретов.</w:t>
      </w:r>
    </w:p>
    <w:p w:rsidR="00A9698A" w:rsidRPr="00A9698A" w:rsidP="00A9698A" w14:paraId="773076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11 Федерального закона 171-ФЗ производство и оборот алкогольной (за исключением розничной продажи пива и пивных напитков, сидра,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пуаре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, медовухи) и спиртосодержащей пищевой продукции осуществляются организациями при наличии соответствующих лицензий.</w:t>
      </w:r>
    </w:p>
    <w:p w:rsidR="00A9698A" w:rsidRPr="00A9698A" w:rsidP="00A9698A" w14:paraId="14B350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18 Закона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9698A" w:rsidRPr="00A9698A" w:rsidP="00A9698A" w14:paraId="1CFACF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Следовательно, прекращение срока действия лицензий на производство, хранение и поставки алкогольной и спиртосодержащей продукции автоматически влечет невозможность, как производства, поставки, так и хранения произведенной продукции.</w:t>
      </w:r>
    </w:p>
    <w:p w:rsidR="00A9698A" w:rsidRPr="00A9698A" w:rsidP="00A9698A" w14:paraId="0308AE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осуществление производства или оборота этилового спирта, алкогольной и спиртосодержащей продукции без соответствующей лицензии Кодексом Российской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Федерации об административных правонарушениях предусмотрена ответственность по ч. 3 ст. 14.17 КоАП РФ.</w:t>
      </w:r>
    </w:p>
    <w:p w:rsidR="00A9698A" w:rsidRPr="00A9698A" w:rsidP="00A9698A" w14:paraId="78EF50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Объективная сторона правонарушения по ч. 3 ст. 14.17 КоАП РФ выражается в производстве или обороте этилового спирта, алкогольной и спиртосодержащей продукции без соответствующей лицензии.</w:t>
      </w:r>
    </w:p>
    <w:p w:rsidR="00A9698A" w:rsidRPr="00A9698A" w:rsidP="00A9698A" w14:paraId="022655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Абзацем 7 пункта 1 статьи 26 Федерального закона №171-ФЗ установлен запрет на производство и оборот этилового спирта, алкогольной и спиртосодержащей продукции без соответствующих лицензий.</w:t>
      </w:r>
    </w:p>
    <w:p w:rsidR="00A9698A" w:rsidRPr="00A9698A" w:rsidP="00A9698A" w14:paraId="610A22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Из смысла пункта 1 статьи 25 Федерального закона №171-ФЗ следует, что этиловый спирт, алкогольная и спиртосодержащая продукция, в случае их оборота без соответствующей лицензии, признается находящейся в незаконном обороте и на основании решений уполномоченных в соответствии с законодательством Российской Федерации органов и должностных лиц подлежит изъятию.</w:t>
      </w:r>
    </w:p>
    <w:p w:rsidR="006C3EDA" w:rsidP="006C3EDA" w14:paraId="26DDBDD0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этом, должностными лицами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административного расследования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</w:t>
      </w:r>
      <w:r>
        <w:rPr>
          <w:rFonts w:ascii="Times New Roman" w:hAnsi="Times New Roman"/>
          <w:sz w:val="26"/>
          <w:szCs w:val="26"/>
        </w:rPr>
        <w:t>ООО «Бакальский берег»;</w:t>
      </w:r>
    </w:p>
    <w:p w:rsidR="006C3EDA" w:rsidP="006C3EDA" w14:paraId="62A72033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осуществлял хранение алкогольной продукции, что подтверждается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вышеисследованными материалами.</w:t>
      </w:r>
    </w:p>
    <w:p w:rsidR="00A9698A" w:rsidRPr="00A9698A" w:rsidP="006C3EDA" w14:paraId="0D5F7EA9" w14:textId="4832DF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Указанные действия предпринимателя образуют объективную сторону административного правонарушения, предусмотренного ч. 3 ст. 14.17 КоАП РФ.</w:t>
      </w:r>
    </w:p>
    <w:p w:rsidR="00A9698A" w:rsidRPr="00A9698A" w:rsidP="00A9698A" w14:paraId="219FB9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Таким образом, факт оборота (хранения) предпринимателем алкогольной продукции без наличия соответствующей лицензии установлен административным органом, подтверждается материалами дела.</w:t>
      </w:r>
    </w:p>
    <w:p w:rsidR="00A9698A" w:rsidRPr="00A9698A" w:rsidP="00A9698A" w14:paraId="135928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C3EDA" w:rsidP="006C3EDA" w14:paraId="346E34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силу частей 1 и 2 статьи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A9698A" w:rsidRPr="006C3EDA" w:rsidP="006C3EDA" w14:paraId="0E424E27" w14:textId="7D760A1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Доказательств, подтверждающих, что </w:t>
      </w:r>
      <w:r w:rsidR="006C3EDA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</w:t>
      </w:r>
      <w:r w:rsidR="006C3EDA">
        <w:rPr>
          <w:rFonts w:ascii="Times New Roman" w:hAnsi="Times New Roman"/>
          <w:sz w:val="26"/>
          <w:szCs w:val="26"/>
        </w:rPr>
        <w:t>ООО «Бакальский берег»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предпринял все зависящие от него меры, исключающие совершение вменяемого административного правонарушения, в материалах дела не имеется. Оснований для квалификации совершенного правонарушения в качестве малозначительного и возможности освобождения нарушителя от административной ответственности на основании статьи 2.9. КоАП РФ судом не установлено.</w:t>
      </w:r>
    </w:p>
    <w:p w:rsidR="00A9698A" w:rsidRPr="00A9698A" w:rsidP="00A9698A" w14:paraId="0A1D9D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На момент рассмотрения настоящего дела в суде, годичный срок давности на привлечение общества не истек.</w:t>
      </w:r>
    </w:p>
    <w:p w:rsidR="00A9698A" w:rsidRPr="00A9698A" w:rsidP="00A9698A" w14:paraId="597C2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с соблюдением установленного КоАП РФ порядка, что позволяет использовать его в качестве документального доказательства по делу.</w:t>
      </w:r>
    </w:p>
    <w:p w:rsidR="00A9698A" w:rsidRPr="00A9698A" w:rsidP="00A9698A" w14:paraId="2F083D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Процессуальных нарушений, допущенных при рассмотрении материалов административного дела, судом не установлено.</w:t>
      </w:r>
    </w:p>
    <w:p w:rsidR="00A9698A" w:rsidRPr="00A9698A" w:rsidP="00A9698A" w14:paraId="6A37EE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086" w:rsidP="00DF1086" w14:paraId="4A59F6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Материалами дела полностью подтверждаются: событие административного правонарушения, факт его совершения именно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должностным лицом – </w:t>
      </w:r>
      <w:r>
        <w:rPr>
          <w:rFonts w:ascii="Times New Roman" w:hAnsi="Times New Roman"/>
          <w:sz w:val="26"/>
          <w:szCs w:val="26"/>
        </w:rPr>
        <w:t>Украинской А.А.,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 ее виновность в совершении правонарушения.</w:t>
      </w:r>
    </w:p>
    <w:p w:rsidR="00A9698A" w:rsidRPr="00DF1086" w:rsidP="00DF1086" w14:paraId="63245EA6" w14:textId="103C31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сведений о привлечении </w:t>
      </w:r>
      <w:r w:rsidR="00DF1086">
        <w:rPr>
          <w:rFonts w:ascii="Times New Roman" w:hAnsi="Times New Roman"/>
          <w:sz w:val="26"/>
          <w:szCs w:val="26"/>
        </w:rPr>
        <w:t xml:space="preserve">ООО «Бакальский берег», а также Украинской А.А.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раннее к административной ответственности, отнесение </w:t>
      </w:r>
      <w:r w:rsidR="00ED64C5">
        <w:rPr>
          <w:rFonts w:ascii="Times New Roman" w:eastAsia="Times New Roman" w:hAnsi="Times New Roman"/>
          <w:sz w:val="26"/>
          <w:szCs w:val="26"/>
          <w:lang w:eastAsia="ru-RU"/>
        </w:rPr>
        <w:t>юридического лица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 к субъектам малого предпринимательства, а также признание</w:t>
      </w:r>
      <w:r w:rsidR="00ED64C5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должностным лицом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 во вменяемом правонарушении</w:t>
      </w:r>
      <w:r w:rsidR="00DF1086">
        <w:rPr>
          <w:rFonts w:ascii="Times New Roman" w:eastAsia="Times New Roman" w:hAnsi="Times New Roman"/>
          <w:sz w:val="26"/>
          <w:szCs w:val="26"/>
          <w:lang w:eastAsia="ru-RU"/>
        </w:rPr>
        <w:t xml:space="preserve"> в момент составления протокола об административном правонарушении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, суд, в соответствии с требованиями статьи 4.2 Кодекса Российской Федерации об административных правонарушениях, признает обстоятельствами, смягчающими административную ответственность.</w:t>
      </w:r>
    </w:p>
    <w:p w:rsidR="00A9698A" w:rsidRPr="00A9698A" w:rsidP="00A9698A" w14:paraId="69B79F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судом приняты меры к исследованию возможности замены административного наказания в виде административного штрафа предупреждением.</w:t>
      </w:r>
    </w:p>
    <w:p w:rsidR="00A9698A" w:rsidRPr="00A9698A" w:rsidP="00A9698A" w14:paraId="7E2295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D64C5" w:rsidP="00ED64C5" w14:paraId="322F85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698A" w:rsidRPr="00A9698A" w:rsidP="00A9698A" w14:paraId="2EAD8D43" w14:textId="4EE15E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сведений из Единого реестра субъектов малого и среднего предпринимательства, </w:t>
      </w:r>
      <w:r w:rsidR="00ED64C5">
        <w:rPr>
          <w:rFonts w:ascii="Times New Roman" w:hAnsi="Times New Roman"/>
          <w:sz w:val="26"/>
          <w:szCs w:val="26"/>
        </w:rPr>
        <w:t xml:space="preserve">ООО «Бакальский берег»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относится к субъектам малого предпринимательства.</w:t>
      </w:r>
    </w:p>
    <w:p w:rsidR="00A9698A" w:rsidRPr="00A9698A" w:rsidP="00ED64C5" w14:paraId="53110533" w14:textId="62D4D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Сведений о том, что ранее за совершение однородного правонарушения </w:t>
      </w:r>
      <w:r w:rsidR="00ED64C5">
        <w:rPr>
          <w:rFonts w:ascii="Times New Roman" w:hAnsi="Times New Roman"/>
          <w:sz w:val="26"/>
          <w:szCs w:val="26"/>
        </w:rPr>
        <w:t xml:space="preserve">ООО «Бакальский берег» либо Украинская А.А.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привлекал</w:t>
      </w:r>
      <w:r w:rsidR="00ED64C5">
        <w:rPr>
          <w:rFonts w:ascii="Times New Roman" w:eastAsia="Times New Roman" w:hAnsi="Times New Roman"/>
          <w:sz w:val="26"/>
          <w:szCs w:val="26"/>
          <w:lang w:eastAsia="ru-RU"/>
        </w:rPr>
        <w:t>ись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материалы дела не содержат.</w:t>
      </w:r>
    </w:p>
    <w:p w:rsidR="00A9698A" w:rsidRPr="00A9698A" w:rsidP="00A9698A" w14:paraId="041D0E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Также суд принимает во внимание незначительное количество находящегося у предпринимателя на хранении алкоголя во время проверки.</w:t>
      </w:r>
    </w:p>
    <w:p w:rsidR="00A9698A" w:rsidRPr="00A9698A" w:rsidP="00A9698A" w14:paraId="17BD6D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Тем самым имеются правовые основания для применения положений статьи 4.1.1 Кодекса Российской Федерации об административных правонарушениях.</w:t>
      </w:r>
    </w:p>
    <w:p w:rsidR="00A9698A" w:rsidRPr="00A9698A" w:rsidP="00A9698A" w14:paraId="272A1050" w14:textId="6AE80E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Суд также указывает, что назначение </w:t>
      </w:r>
      <w:r w:rsidR="00B851D2">
        <w:rPr>
          <w:rFonts w:ascii="Times New Roman" w:hAnsi="Times New Roman"/>
          <w:sz w:val="26"/>
          <w:szCs w:val="26"/>
        </w:rPr>
        <w:t>Украинской А.А.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. за совершенное правонарушение административного наказания в виде предупреждения согласуется с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целями административного наказания (ст. 3.1 КоАП РФ), принципами юридической ответственности и соразмерно совершенному предпринимателю правонарушению.</w:t>
      </w:r>
    </w:p>
    <w:p w:rsidR="00A9698A" w:rsidRPr="00A9698A" w:rsidP="00A9698A" w14:paraId="13C09C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98A" w:rsidRPr="00A9698A" w:rsidP="00A9698A" w14:paraId="5F4BAF0C" w14:textId="568E90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изложенным, суд считает возможным привлечь </w:t>
      </w:r>
      <w:r w:rsidR="00B851D2">
        <w:rPr>
          <w:rFonts w:ascii="Times New Roman" w:hAnsi="Times New Roman"/>
          <w:sz w:val="26"/>
          <w:szCs w:val="26"/>
        </w:rPr>
        <w:t xml:space="preserve">Украинскую А.А. </w:t>
      </w: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по части 3 статьи 14.17 Кодекса Российской Федерации об административных правонарушениях и заменить административное наказание в виде административного штрафа на предупреждение.</w:t>
      </w:r>
    </w:p>
    <w:p w:rsidR="00A9698A" w:rsidRPr="00A9698A" w:rsidP="00A9698A" w14:paraId="627B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9698A" w:rsidRPr="00A9698A" w:rsidP="00A9698A" w14:paraId="0B5FB4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Предупреждение является официальным предостережением лица о недопустимости противоправного поведения. Вынесение предупреждения является профилактической мерой, которая призвана побудить правонарушителя к добровольному исполнению нарушенной им же обязанности, способствовать выполнению им правовых обязанностей. Вместе с тем применение этой меры, как и других административных санкций, влечет для правонарушителя неблагоприятные правовые последствия. Субъект ответственности в течение года считается лицом, привлекавшимся к административной ответственности.</w:t>
      </w:r>
    </w:p>
    <w:p w:rsidR="00A9698A" w:rsidRPr="00A9698A" w:rsidP="00A9698A" w14:paraId="4CC746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На основании подпункта 1 пункта 1 статьи 25 Закона N 171-ФЗ в целях пресечения незаконного оборота алкогольной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подлежит алкогольная продукция в случае, если ее оборот осуществляется без соответствующих лицензий.</w:t>
      </w:r>
    </w:p>
    <w:p w:rsidR="00A9698A" w:rsidRPr="00A9698A" w:rsidP="00A9698A" w14:paraId="5DF929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Санкция части 3 статьи 14.17 КоАП РФ предусматривает дополнительное наказание в виде конфискации изготовленной продукции, орудий производства и сырья.</w:t>
      </w:r>
    </w:p>
    <w:p w:rsidR="00A9698A" w:rsidRPr="00A9698A" w:rsidP="00A9698A" w14:paraId="0BB653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При этом частью 3 статьи 4.1.1 КоАП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9698A" w:rsidRPr="00A9698A" w:rsidP="00A9698A" w14:paraId="6B0D7D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то же время согласно требованиям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При этом вещи, изъятые из оборота, подлежат передаче в соответствующие организации или уничтожению.</w:t>
      </w:r>
    </w:p>
    <w:p w:rsidR="00A9698A" w:rsidRPr="00A9698A" w:rsidP="00A9698A" w14:paraId="5160D7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Изложенные требования закона применяются и в отношении товаров, находящихся в незаконном обороте.</w:t>
      </w:r>
    </w:p>
    <w:p w:rsidR="00A9698A" w:rsidRPr="00A9698A" w:rsidP="00A9698A" w14:paraId="2138F2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Постановлении Пленума ВАС РФ от 02.06.2004 N 10 также разъяснено, что если в ходе судебного разбирательства с очевидностью установлено, что вещи, явившиеся орудием совершения или предметом административного правонарушения и изъятые в рамках принятия мер обеспечения производства по делу об административном правонарушении, изъяты из оборота или находились в незаконном обороте, то в резолютивной части решения суд указывает, что соответствующие вещи возврату не подлежат, а также определяются дальнейшие действия с такими вещами.</w:t>
      </w:r>
    </w:p>
    <w:p w:rsidR="00A9698A" w:rsidP="00A9698A" w14:paraId="519FDEDB" w14:textId="7A5F9D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98A">
        <w:rPr>
          <w:rFonts w:ascii="Times New Roman" w:eastAsia="Times New Roman" w:hAnsi="Times New Roman"/>
          <w:sz w:val="26"/>
          <w:szCs w:val="26"/>
          <w:lang w:eastAsia="ru-RU"/>
        </w:rPr>
        <w:t>В силу части 3 статьи 26.6 КоАП РФ судья, орган, должностное лицо, в производстве которых находится дело об административном правонарушении, обязаны принять решение о вещественных доказательствах по окончании рассмотрения дела.</w:t>
      </w:r>
    </w:p>
    <w:p w:rsidR="00D31FED" w:rsidRPr="00D31FED" w:rsidP="00D31FED" w14:paraId="580206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На основании подпункта 1 пункта 1 статьи 25 Закона N 171-ФЗ в целях пресечения незаконного оборота алкогольной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подлежит алкогольная продукция в случае, если ее оборот осуществляется без соответствующей лицензии.</w:t>
      </w:r>
    </w:p>
    <w:p w:rsidR="00D31FED" w:rsidRPr="00D31FED" w:rsidP="00D31FED" w14:paraId="5EAA61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То есть Законом N 171-ФЗ предусмотрена следующая юридическая презумпция: алкогольная продукция, реализуемая без соответствующих лицензий, в силу одного лишь этого обстоятельства является находящейся в незаконном обороте.</w:t>
      </w:r>
    </w:p>
    <w:p w:rsidR="00D31FED" w:rsidRPr="00D31FED" w:rsidP="00D31FED" w14:paraId="5195F4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2 статьи 25 Закона N 171-ФЗ 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Федерации.</w:t>
      </w:r>
    </w:p>
    <w:p w:rsidR="00D31FED" w:rsidRPr="00D31FED" w:rsidP="00D31FED" w14:paraId="507872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Правилами, утвержденными Постановлением Правительства РФ от 28.09.2015 г. №1027 "О реализации мер по пресечению незаконных производства и/или оборота этилового спирта, алкогольной и спиртосодержащей продукции" определен порядок переработки и уничтожения изъятой из незаконного оборота алкогольной продукции.</w:t>
      </w:r>
    </w:p>
    <w:p w:rsidR="00D31FED" w:rsidRPr="00D31FED" w:rsidP="00D31FED" w14:paraId="7E6919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Как разъяснено в пункте 1 Обзора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 (утвержден Президиумом Верховного Суда Российской Федерации 19.09.2018) (далее - Обзор от 19.09.2018), указанные в пункте 1 статьи 25 Закона N 171-ФЗ этиловый спирт, алкогольная и спиртосодержащая продукция находятся в незаконном обороте и подлежат изъятию, а не конфискации.</w:t>
      </w:r>
    </w:p>
    <w:p w:rsidR="00D31FED" w:rsidRPr="00D31FED" w:rsidP="00D31FED" w14:paraId="20C3CE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При этом принадлежность алкогольной продукции определенному лицу для разрешения вопроса о ее изъятии правового значения не имеет (пункт 4 Обзора от 19.09.2018).</w:t>
      </w:r>
    </w:p>
    <w:p w:rsidR="00D31FED" w:rsidRPr="00D31FED" w:rsidP="00D31FED" w14:paraId="16D910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административных правонарушений, признаваемых на основании пункта 1 статьи 25 Закона N 171-ФЗ находящимися в незаконном обороте (пункт 2 Обзора от 19.09.2018).</w:t>
      </w:r>
    </w:p>
    <w:p w:rsidR="006E2B0B" w:rsidP="00D31FED" w14:paraId="411F0492" w14:textId="1B2738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3 Обзора от 19.09.2018 этиловый спирт, алкогольная и спиртосодержащая продукция, находящиеся в незаконном обороте и изъятые административным органом в рамках применения им мер обеспечения производства по делу об административном правонарушении, не изымаются судом повторно. Определяя дальнейшие действия с названным имуществом, суд в резолютивной части судебного акта указывает на то, что оно подлежит уничтожению.</w:t>
      </w:r>
    </w:p>
    <w:p w:rsidR="00D31FED" w:rsidP="00D31FED" w14:paraId="4ABE8115" w14:textId="3909D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установление факта незаконного оборота алкогольной продукции, изъятой на основании </w:t>
      </w:r>
      <w:r w:rsidR="00720979">
        <w:rPr>
          <w:rFonts w:ascii="Times New Roman" w:hAnsi="Times New Roman"/>
          <w:sz w:val="26"/>
          <w:szCs w:val="26"/>
        </w:rPr>
        <w:t>изъятия вещей и документов от 21.08.2020</w:t>
      </w: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2097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31FE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пришел к выводу о том, что указанная алкогольная продукция, в силу приведенных норм права признается находящейся в незаконном обороте, и поэтому подлежит направлению на переработку или уничтожение в порядке, утвержденном Постановлением Правительства РФ от 28.09.2015 г. №1027.</w:t>
      </w:r>
    </w:p>
    <w:p w:rsidR="00913F08" w:rsidRPr="00913F08" w:rsidP="00831BF0" w14:paraId="7B51A2BF" w14:textId="0014CAC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044D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hAnsi="Times New Roman"/>
          <w:sz w:val="26"/>
          <w:szCs w:val="26"/>
        </w:rPr>
        <w:t>ст. ст.</w:t>
      </w:r>
      <w:r w:rsidRPr="00E2044D">
        <w:rPr>
          <w:rFonts w:ascii="Times New Roman" w:hAnsi="Times New Roman"/>
          <w:sz w:val="26"/>
          <w:szCs w:val="26"/>
        </w:rPr>
        <w:t xml:space="preserve"> 29.9, 29.10 КоАП РФ, мировой судья</w:t>
      </w:r>
    </w:p>
    <w:p w:rsidR="00913F08" w:rsidRPr="004F5FAD" w:rsidP="00831BF0" w14:paraId="6023D02E" w14:textId="77777777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13F08" w:rsidRPr="00913F08" w:rsidP="00831BF0" w14:paraId="6D27BC6C" w14:textId="15D6A1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044D">
        <w:rPr>
          <w:rFonts w:ascii="Times New Roman" w:hAnsi="Times New Roman"/>
          <w:sz w:val="26"/>
          <w:szCs w:val="26"/>
        </w:rPr>
        <w:t xml:space="preserve">Привлечь </w:t>
      </w:r>
      <w:r>
        <w:rPr>
          <w:rFonts w:ascii="Times New Roman" w:hAnsi="Times New Roman"/>
          <w:sz w:val="26"/>
          <w:szCs w:val="26"/>
        </w:rPr>
        <w:t xml:space="preserve">должностное лицо – директора </w:t>
      </w:r>
      <w:r w:rsidR="006914FF">
        <w:rPr>
          <w:rFonts w:ascii="Times New Roman" w:hAnsi="Times New Roman"/>
          <w:sz w:val="26"/>
          <w:szCs w:val="26"/>
        </w:rPr>
        <w:t>ООО «Бакальский берег»</w:t>
      </w:r>
      <w:r w:rsidRPr="006914FF" w:rsidR="006914FF">
        <w:t xml:space="preserve"> </w:t>
      </w:r>
      <w:r w:rsidRPr="006914FF" w:rsidR="006914FF">
        <w:rPr>
          <w:rFonts w:ascii="Times New Roman" w:hAnsi="Times New Roman"/>
          <w:sz w:val="26"/>
          <w:szCs w:val="26"/>
        </w:rPr>
        <w:t>Украинск</w:t>
      </w:r>
      <w:r w:rsidR="006914FF">
        <w:rPr>
          <w:rFonts w:ascii="Times New Roman" w:hAnsi="Times New Roman"/>
          <w:sz w:val="26"/>
          <w:szCs w:val="26"/>
        </w:rPr>
        <w:t>ую</w:t>
      </w:r>
      <w:r w:rsidRPr="006914FF" w:rsidR="006914FF">
        <w:rPr>
          <w:rFonts w:ascii="Times New Roman" w:hAnsi="Times New Roman"/>
          <w:sz w:val="26"/>
          <w:szCs w:val="26"/>
        </w:rPr>
        <w:t xml:space="preserve"> Алл</w:t>
      </w:r>
      <w:r w:rsidR="006914FF">
        <w:rPr>
          <w:rFonts w:ascii="Times New Roman" w:hAnsi="Times New Roman"/>
          <w:sz w:val="26"/>
          <w:szCs w:val="26"/>
        </w:rPr>
        <w:t>у</w:t>
      </w:r>
      <w:r w:rsidRPr="006914FF" w:rsidR="006914FF">
        <w:rPr>
          <w:rFonts w:ascii="Times New Roman" w:hAnsi="Times New Roman"/>
          <w:sz w:val="26"/>
          <w:szCs w:val="26"/>
        </w:rPr>
        <w:t xml:space="preserve"> Анатольевн</w:t>
      </w:r>
      <w:r w:rsidR="006914FF">
        <w:rPr>
          <w:rFonts w:ascii="Times New Roman" w:hAnsi="Times New Roman"/>
          <w:sz w:val="26"/>
          <w:szCs w:val="26"/>
        </w:rPr>
        <w:t xml:space="preserve">у </w:t>
      </w:r>
      <w:r w:rsidRPr="00E2044D">
        <w:rPr>
          <w:rFonts w:ascii="Times New Roman" w:hAnsi="Times New Roman"/>
          <w:sz w:val="26"/>
          <w:szCs w:val="26"/>
        </w:rPr>
        <w:t>к административной ответственности, предусмотренной ч. 3 ст. 14.17 КоАП РФ, в порядке ст. 4.1.1 КоАП РФ назначить административное наказание в виде предупреждения.</w:t>
      </w:r>
    </w:p>
    <w:p w:rsidR="006914FF" w:rsidP="007E16B6" w14:paraId="5577041A" w14:textId="38CF9E3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914FF">
        <w:rPr>
          <w:rFonts w:ascii="Times New Roman" w:hAnsi="Times New Roman"/>
          <w:sz w:val="26"/>
          <w:szCs w:val="26"/>
        </w:rPr>
        <w:t xml:space="preserve">Алкогольную продукцию, изъятую на основании протокола </w:t>
      </w:r>
      <w:r>
        <w:rPr>
          <w:rFonts w:ascii="Times New Roman" w:hAnsi="Times New Roman"/>
          <w:sz w:val="26"/>
          <w:szCs w:val="26"/>
        </w:rPr>
        <w:t>изъятия вещей и документов от 21.08.2020</w:t>
      </w:r>
      <w:r w:rsidR="007E16B6">
        <w:rPr>
          <w:rFonts w:ascii="Times New Roman" w:hAnsi="Times New Roman"/>
          <w:sz w:val="26"/>
          <w:szCs w:val="26"/>
        </w:rPr>
        <w:t xml:space="preserve"> п</w:t>
      </w:r>
      <w:r w:rsidRPr="006914FF">
        <w:rPr>
          <w:rFonts w:ascii="Times New Roman" w:hAnsi="Times New Roman"/>
          <w:sz w:val="26"/>
          <w:szCs w:val="26"/>
        </w:rPr>
        <w:t xml:space="preserve">ередать для уничтожения в соответствии с Правилами, утвержденными Постановлением Правительства РФ от 28.09.2015 г. №1027 «О реализации мер по пресечению незаконных производства и (или) оборота этилового спирта, алкогольной и спиртосодержащей продукции». </w:t>
      </w:r>
    </w:p>
    <w:p w:rsidR="00913F08" w:rsidP="00831BF0" w14:paraId="541AF17F" w14:textId="03A7B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3F08" w:rsidRPr="0067640F" w:rsidP="00831BF0" w14:paraId="28AF6E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08" w:rsidP="00831BF0" w14:paraId="6D389E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80413" w:rsidRPr="00380413" w:rsidP="00380413" w14:paraId="1F61E5C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8041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38041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873FCE" w:rsidP="00831BF0" w14:paraId="0A402D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Sect="00D85AA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B78FF"/>
    <w:rsid w:val="00010FAC"/>
    <w:rsid w:val="0002010D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84166"/>
    <w:rsid w:val="00092771"/>
    <w:rsid w:val="00097CA6"/>
    <w:rsid w:val="000A31A5"/>
    <w:rsid w:val="000A51E6"/>
    <w:rsid w:val="000B3612"/>
    <w:rsid w:val="000B445D"/>
    <w:rsid w:val="000B6346"/>
    <w:rsid w:val="000B6542"/>
    <w:rsid w:val="000B6808"/>
    <w:rsid w:val="000D6BF5"/>
    <w:rsid w:val="0010167D"/>
    <w:rsid w:val="00106DF0"/>
    <w:rsid w:val="001072A3"/>
    <w:rsid w:val="001114FF"/>
    <w:rsid w:val="00112A53"/>
    <w:rsid w:val="00123D86"/>
    <w:rsid w:val="001266F7"/>
    <w:rsid w:val="00137B5F"/>
    <w:rsid w:val="0014425A"/>
    <w:rsid w:val="00145194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A4367"/>
    <w:rsid w:val="001B5E77"/>
    <w:rsid w:val="001B7A40"/>
    <w:rsid w:val="001C23B1"/>
    <w:rsid w:val="001D1CA5"/>
    <w:rsid w:val="001E6A82"/>
    <w:rsid w:val="001F78D8"/>
    <w:rsid w:val="0020551B"/>
    <w:rsid w:val="00207EB4"/>
    <w:rsid w:val="002131B7"/>
    <w:rsid w:val="00220112"/>
    <w:rsid w:val="002250DC"/>
    <w:rsid w:val="00231660"/>
    <w:rsid w:val="00232346"/>
    <w:rsid w:val="00244A30"/>
    <w:rsid w:val="00261CCA"/>
    <w:rsid w:val="0028039A"/>
    <w:rsid w:val="002D5F65"/>
    <w:rsid w:val="002D67BD"/>
    <w:rsid w:val="002D74D5"/>
    <w:rsid w:val="002E3E59"/>
    <w:rsid w:val="002E6753"/>
    <w:rsid w:val="002F287A"/>
    <w:rsid w:val="002F4A02"/>
    <w:rsid w:val="002F7B8D"/>
    <w:rsid w:val="0030078C"/>
    <w:rsid w:val="003238A4"/>
    <w:rsid w:val="00334122"/>
    <w:rsid w:val="0033565F"/>
    <w:rsid w:val="00336673"/>
    <w:rsid w:val="00344E16"/>
    <w:rsid w:val="00347CAC"/>
    <w:rsid w:val="003516BF"/>
    <w:rsid w:val="00360557"/>
    <w:rsid w:val="00360DD6"/>
    <w:rsid w:val="003620AA"/>
    <w:rsid w:val="003702C0"/>
    <w:rsid w:val="00370CDB"/>
    <w:rsid w:val="00370E90"/>
    <w:rsid w:val="00371B53"/>
    <w:rsid w:val="00380413"/>
    <w:rsid w:val="00390662"/>
    <w:rsid w:val="003A1B36"/>
    <w:rsid w:val="003A69CD"/>
    <w:rsid w:val="003B0E0A"/>
    <w:rsid w:val="003D26B2"/>
    <w:rsid w:val="003F03C7"/>
    <w:rsid w:val="003F481B"/>
    <w:rsid w:val="003F4D5E"/>
    <w:rsid w:val="003F7F11"/>
    <w:rsid w:val="004024EA"/>
    <w:rsid w:val="00410E57"/>
    <w:rsid w:val="00420BD7"/>
    <w:rsid w:val="004277F7"/>
    <w:rsid w:val="00431EFF"/>
    <w:rsid w:val="00444C68"/>
    <w:rsid w:val="004536C0"/>
    <w:rsid w:val="00462624"/>
    <w:rsid w:val="0046796A"/>
    <w:rsid w:val="00483716"/>
    <w:rsid w:val="00483B6B"/>
    <w:rsid w:val="004970E2"/>
    <w:rsid w:val="004A2221"/>
    <w:rsid w:val="004B506F"/>
    <w:rsid w:val="004B6585"/>
    <w:rsid w:val="004C2DE9"/>
    <w:rsid w:val="004C66C7"/>
    <w:rsid w:val="004E5295"/>
    <w:rsid w:val="004E6CF2"/>
    <w:rsid w:val="004F2CC0"/>
    <w:rsid w:val="004F5FAD"/>
    <w:rsid w:val="004F713D"/>
    <w:rsid w:val="005060BB"/>
    <w:rsid w:val="00542526"/>
    <w:rsid w:val="00556C3E"/>
    <w:rsid w:val="005749E5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02D9F"/>
    <w:rsid w:val="006126F0"/>
    <w:rsid w:val="0061557D"/>
    <w:rsid w:val="006166EB"/>
    <w:rsid w:val="00625D36"/>
    <w:rsid w:val="00642EEF"/>
    <w:rsid w:val="00650CE2"/>
    <w:rsid w:val="00656C9A"/>
    <w:rsid w:val="0066128B"/>
    <w:rsid w:val="0066748F"/>
    <w:rsid w:val="00671539"/>
    <w:rsid w:val="006724E7"/>
    <w:rsid w:val="0067640F"/>
    <w:rsid w:val="00677BD8"/>
    <w:rsid w:val="006802C8"/>
    <w:rsid w:val="00686D47"/>
    <w:rsid w:val="006914FF"/>
    <w:rsid w:val="00692FEE"/>
    <w:rsid w:val="0069320E"/>
    <w:rsid w:val="006B2400"/>
    <w:rsid w:val="006B6E05"/>
    <w:rsid w:val="006C2DE2"/>
    <w:rsid w:val="006C3EDA"/>
    <w:rsid w:val="006D4CB4"/>
    <w:rsid w:val="006D5EB4"/>
    <w:rsid w:val="006E12D8"/>
    <w:rsid w:val="006E2B0B"/>
    <w:rsid w:val="006E53BE"/>
    <w:rsid w:val="006F4773"/>
    <w:rsid w:val="006F54DC"/>
    <w:rsid w:val="00712947"/>
    <w:rsid w:val="00720979"/>
    <w:rsid w:val="007234D3"/>
    <w:rsid w:val="00724C2C"/>
    <w:rsid w:val="00740358"/>
    <w:rsid w:val="0074037F"/>
    <w:rsid w:val="00750127"/>
    <w:rsid w:val="0076701C"/>
    <w:rsid w:val="00770D3A"/>
    <w:rsid w:val="0077359F"/>
    <w:rsid w:val="00782E16"/>
    <w:rsid w:val="00786F50"/>
    <w:rsid w:val="007969B5"/>
    <w:rsid w:val="007A0D78"/>
    <w:rsid w:val="007A19B1"/>
    <w:rsid w:val="007A475B"/>
    <w:rsid w:val="007A5638"/>
    <w:rsid w:val="007A57EA"/>
    <w:rsid w:val="007A6910"/>
    <w:rsid w:val="007B2387"/>
    <w:rsid w:val="007B2FBF"/>
    <w:rsid w:val="007C0A15"/>
    <w:rsid w:val="007E16B6"/>
    <w:rsid w:val="007E2C7D"/>
    <w:rsid w:val="007E6BF8"/>
    <w:rsid w:val="0080590F"/>
    <w:rsid w:val="00805927"/>
    <w:rsid w:val="00827C02"/>
    <w:rsid w:val="00831BF0"/>
    <w:rsid w:val="008414E1"/>
    <w:rsid w:val="008434FE"/>
    <w:rsid w:val="00843728"/>
    <w:rsid w:val="008562F6"/>
    <w:rsid w:val="00857353"/>
    <w:rsid w:val="008624B3"/>
    <w:rsid w:val="00865E3A"/>
    <w:rsid w:val="00871D77"/>
    <w:rsid w:val="00873FCE"/>
    <w:rsid w:val="00882E04"/>
    <w:rsid w:val="00890133"/>
    <w:rsid w:val="00892B65"/>
    <w:rsid w:val="00897882"/>
    <w:rsid w:val="008A1E5C"/>
    <w:rsid w:val="008A245C"/>
    <w:rsid w:val="008C281D"/>
    <w:rsid w:val="008C70F0"/>
    <w:rsid w:val="008E006D"/>
    <w:rsid w:val="008E081C"/>
    <w:rsid w:val="008E18D8"/>
    <w:rsid w:val="008E3396"/>
    <w:rsid w:val="008E6DC9"/>
    <w:rsid w:val="00913633"/>
    <w:rsid w:val="00913F08"/>
    <w:rsid w:val="00916F49"/>
    <w:rsid w:val="0092172D"/>
    <w:rsid w:val="00944412"/>
    <w:rsid w:val="00950983"/>
    <w:rsid w:val="00961719"/>
    <w:rsid w:val="00965E79"/>
    <w:rsid w:val="0096697F"/>
    <w:rsid w:val="00970E7D"/>
    <w:rsid w:val="00971839"/>
    <w:rsid w:val="009731AE"/>
    <w:rsid w:val="0099374F"/>
    <w:rsid w:val="00995222"/>
    <w:rsid w:val="009972F5"/>
    <w:rsid w:val="009B38D2"/>
    <w:rsid w:val="009B78FF"/>
    <w:rsid w:val="009C226A"/>
    <w:rsid w:val="009C32FD"/>
    <w:rsid w:val="009C7B04"/>
    <w:rsid w:val="009D5CAB"/>
    <w:rsid w:val="009E0D7C"/>
    <w:rsid w:val="009E5DEA"/>
    <w:rsid w:val="009F7E25"/>
    <w:rsid w:val="00A24A13"/>
    <w:rsid w:val="00A3220C"/>
    <w:rsid w:val="00A32716"/>
    <w:rsid w:val="00A52D19"/>
    <w:rsid w:val="00A548FE"/>
    <w:rsid w:val="00A57CB1"/>
    <w:rsid w:val="00A622A5"/>
    <w:rsid w:val="00A717B2"/>
    <w:rsid w:val="00A75CEA"/>
    <w:rsid w:val="00A91085"/>
    <w:rsid w:val="00A9698A"/>
    <w:rsid w:val="00AA0403"/>
    <w:rsid w:val="00AA2435"/>
    <w:rsid w:val="00AA6BE9"/>
    <w:rsid w:val="00AB5BEE"/>
    <w:rsid w:val="00AB6668"/>
    <w:rsid w:val="00AC27F5"/>
    <w:rsid w:val="00AD4EE8"/>
    <w:rsid w:val="00AE7B8B"/>
    <w:rsid w:val="00AE7D86"/>
    <w:rsid w:val="00AF0EB8"/>
    <w:rsid w:val="00B03048"/>
    <w:rsid w:val="00B03393"/>
    <w:rsid w:val="00B03491"/>
    <w:rsid w:val="00B03A03"/>
    <w:rsid w:val="00B14CE1"/>
    <w:rsid w:val="00B17E58"/>
    <w:rsid w:val="00B2774C"/>
    <w:rsid w:val="00B45FD7"/>
    <w:rsid w:val="00B53FB0"/>
    <w:rsid w:val="00B65202"/>
    <w:rsid w:val="00B84249"/>
    <w:rsid w:val="00B851D2"/>
    <w:rsid w:val="00B93EE8"/>
    <w:rsid w:val="00BA3BB8"/>
    <w:rsid w:val="00BA46B7"/>
    <w:rsid w:val="00BB12C3"/>
    <w:rsid w:val="00BB76B4"/>
    <w:rsid w:val="00BC3C02"/>
    <w:rsid w:val="00BD0A22"/>
    <w:rsid w:val="00BF7F22"/>
    <w:rsid w:val="00C0471C"/>
    <w:rsid w:val="00C06C73"/>
    <w:rsid w:val="00C07D6A"/>
    <w:rsid w:val="00C12320"/>
    <w:rsid w:val="00C158F0"/>
    <w:rsid w:val="00C161E7"/>
    <w:rsid w:val="00C174AF"/>
    <w:rsid w:val="00C20B92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6206E"/>
    <w:rsid w:val="00C81430"/>
    <w:rsid w:val="00C8745C"/>
    <w:rsid w:val="00C91E82"/>
    <w:rsid w:val="00CA14C3"/>
    <w:rsid w:val="00CA6E89"/>
    <w:rsid w:val="00CB4AEB"/>
    <w:rsid w:val="00CC33BB"/>
    <w:rsid w:val="00CC6125"/>
    <w:rsid w:val="00CD4334"/>
    <w:rsid w:val="00D172DE"/>
    <w:rsid w:val="00D232C0"/>
    <w:rsid w:val="00D26660"/>
    <w:rsid w:val="00D2759C"/>
    <w:rsid w:val="00D31FED"/>
    <w:rsid w:val="00D41805"/>
    <w:rsid w:val="00D44C1A"/>
    <w:rsid w:val="00D51167"/>
    <w:rsid w:val="00D538C2"/>
    <w:rsid w:val="00D64BE6"/>
    <w:rsid w:val="00D64FAF"/>
    <w:rsid w:val="00D70B08"/>
    <w:rsid w:val="00D7167D"/>
    <w:rsid w:val="00D80F29"/>
    <w:rsid w:val="00D80FAB"/>
    <w:rsid w:val="00D83079"/>
    <w:rsid w:val="00D85AA1"/>
    <w:rsid w:val="00D9388A"/>
    <w:rsid w:val="00D97BC2"/>
    <w:rsid w:val="00DA0AF0"/>
    <w:rsid w:val="00DA11D3"/>
    <w:rsid w:val="00DA48F7"/>
    <w:rsid w:val="00DC0EB6"/>
    <w:rsid w:val="00DC1344"/>
    <w:rsid w:val="00DD5235"/>
    <w:rsid w:val="00DF1086"/>
    <w:rsid w:val="00DF278D"/>
    <w:rsid w:val="00DF6A76"/>
    <w:rsid w:val="00E07B26"/>
    <w:rsid w:val="00E1312E"/>
    <w:rsid w:val="00E2044D"/>
    <w:rsid w:val="00E331D5"/>
    <w:rsid w:val="00E35D28"/>
    <w:rsid w:val="00E44F01"/>
    <w:rsid w:val="00E544CD"/>
    <w:rsid w:val="00E56762"/>
    <w:rsid w:val="00E62863"/>
    <w:rsid w:val="00E86001"/>
    <w:rsid w:val="00E936AE"/>
    <w:rsid w:val="00EA29AE"/>
    <w:rsid w:val="00EA70EE"/>
    <w:rsid w:val="00EB2091"/>
    <w:rsid w:val="00EB662B"/>
    <w:rsid w:val="00EC7517"/>
    <w:rsid w:val="00ED64C5"/>
    <w:rsid w:val="00ED706A"/>
    <w:rsid w:val="00EE069D"/>
    <w:rsid w:val="00EE077B"/>
    <w:rsid w:val="00EE1AC5"/>
    <w:rsid w:val="00EE3CCA"/>
    <w:rsid w:val="00EE3E0C"/>
    <w:rsid w:val="00EE4BBE"/>
    <w:rsid w:val="00EE4C19"/>
    <w:rsid w:val="00EE602A"/>
    <w:rsid w:val="00EF018B"/>
    <w:rsid w:val="00EF08E4"/>
    <w:rsid w:val="00EF164E"/>
    <w:rsid w:val="00EF2B69"/>
    <w:rsid w:val="00F00292"/>
    <w:rsid w:val="00F04CD0"/>
    <w:rsid w:val="00F127D3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85BB7"/>
    <w:rsid w:val="00F97CD9"/>
    <w:rsid w:val="00FA76FD"/>
    <w:rsid w:val="00FB0EAA"/>
    <w:rsid w:val="00FB1FDE"/>
    <w:rsid w:val="00FC4571"/>
    <w:rsid w:val="00FC6AC0"/>
    <w:rsid w:val="00FD338F"/>
    <w:rsid w:val="00FE04DC"/>
    <w:rsid w:val="00FE1419"/>
    <w:rsid w:val="00FE2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A0AD92-A6B9-43EC-8199-4644074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3F7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30"/>
    <w:basedOn w:val="DefaultParagraphFont"/>
    <w:rsid w:val="003F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16C2-AC54-4A3C-9A2D-F7E26048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