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96F" w:rsidP="00AD59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0068-01-2023-000460-10</w:t>
      </w:r>
    </w:p>
    <w:p w:rsidR="00AD596F" w:rsidP="00AD59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AD596F" w:rsidP="00AD596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апреля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AD596F" w:rsidP="00AD596F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D596F" w:rsidP="00AD5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Белова Дмитрия Игоревича,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20.10 КоАП РФ,</w:t>
      </w:r>
    </w:p>
    <w:p w:rsidR="00AD596F" w:rsidP="00AD596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D596F" w:rsidP="00AD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марта 2023 года в 12 час. 00 мин. в ходе проведения оперативно-розыскного мероприятия «Обследование помещений, зданий, сооружений, участков местности и транспортных средств»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факт незаконного хранения Беловым Д.И. ружья модели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14 (четырнадцать) патронов 12 калибра и 50 (пятьдесят) патронов 16 калибра.</w:t>
      </w:r>
    </w:p>
    <w:p w:rsidR="00AD596F" w:rsidP="00AD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 w:eastAsiaTheme="minorHAnsi"/>
          <w:sz w:val="28"/>
          <w:szCs w:val="28"/>
        </w:rPr>
        <w:t>казанными деяниями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Белов Д.И. </w:t>
      </w:r>
      <w:r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чем совершил административное правонарушение, предусмотренное ст. 20.10 КоАП РФ.</w:t>
      </w:r>
    </w:p>
    <w:p w:rsidR="00AD596F" w:rsidP="00AD5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Белов Д.И. 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 </w:t>
      </w:r>
    </w:p>
    <w:p w:rsidR="00AD596F" w:rsidP="00AD5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</w:t>
      </w:r>
      <w:r>
        <w:rPr>
          <w:rFonts w:ascii="Times New Roman" w:hAnsi="Times New Roman"/>
          <w:sz w:val="28"/>
          <w:szCs w:val="28"/>
        </w:rPr>
        <w:t xml:space="preserve">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Белова Д.И. состава правонарушения, предусмотренного ст. 20.10 КоАП РФ, т.е. незаконное хранение оружия, если эти действия не содержат уголовно наказуемого деяния.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в сфере оборота оружия, или его территориальном органе разрешение на хранение или хранение и использование оружия..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Белова Д.И. 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выделении в отдельное производство материалов головного дела;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от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-розыскного мероприятия «Обследование помещений, зданий, сооружений, участков местности и транспортных средств»;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от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возбуждении уголовного дела и принятии его производству в отношении Белова Д.И. по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 РФ по факту хранения взрывчатых веществ метательного действия;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допроса подозреваемого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заключения эксперта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которому: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 ружье, изъятое 16.03.2023 в ходе проведения обследования – гаража по адресу: </w:t>
      </w:r>
      <w:r>
        <w:rPr>
          <w:rFonts w:ascii="Times New Roman" w:hAnsi="Times New Roman"/>
          <w:sz w:val="28"/>
          <w:szCs w:val="28"/>
        </w:rPr>
        <w:t>«данные изъяты»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огнестрельным оружием – ружьем модели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выпуска (ствол), 1958 года выпуска (колодка и цевье), изготовленным промышленным способом, в конструкцию которого самодельным способом внесены изменения путем укорочения длины стволов и до остаточной длины 512 мм; ружье для стрельбы,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патронами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предоставленными на исследование пригодно;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64 патрона, изъятые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обследования – гаража по адресу: </w:t>
      </w:r>
      <w:r>
        <w:rPr>
          <w:rFonts w:ascii="Times New Roman" w:hAnsi="Times New Roman"/>
          <w:sz w:val="28"/>
          <w:szCs w:val="28"/>
        </w:rPr>
        <w:t>«данные изъяты», являются: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шт. – патронами к гладкоствольным ружьям 12  калибра, снаряженными (изготовленными) самодельным способом и могут быть пригодны для использования в гладкоствольном огнестрельном оружии 12 калибра: ружьях модели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 Патроны для производства выстрелов пригодны,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этом метаемое снаряжение (дробь и картечь) обладает достаточной поражающей способностью;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шт. - патронами к гладкоствольным ружьям 16 калибра, изготовленными промышленным способом и предназначенными для использования в гладкоствольном огнестрельном оружии 16 калибра: ружьях модели ««данные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 Патроны для производства выстрелов, из </w:t>
      </w:r>
      <w:r>
        <w:rPr>
          <w:rFonts w:ascii="Times New Roman" w:hAnsi="Times New Roman"/>
          <w:sz w:val="28"/>
          <w:szCs w:val="28"/>
        </w:rPr>
        <w:t>ружья</w:t>
      </w:r>
      <w:r>
        <w:rPr>
          <w:rFonts w:ascii="Times New Roman" w:hAnsi="Times New Roman"/>
          <w:sz w:val="28"/>
          <w:szCs w:val="28"/>
        </w:rPr>
        <w:t xml:space="preserve"> представленного на исследование пригодны; из заключения эксперта следует, что 14 патронов к гладкоствольным ружьям 12  калибра и 50 патронов к гладкоствольным ружьям 16 калибра были израсходованы;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ответом Отделения лицензионного-разрешительной работы (по Черноморскому и Раздольненскому районам)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>
        <w:rPr>
          <w:rFonts w:ascii="Times New Roman" w:hAnsi="Times New Roman"/>
          <w:sz w:val="28"/>
          <w:szCs w:val="28"/>
        </w:rPr>
        <w:t xml:space="preserve"> от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запрос ОМВД России по Раздольненскому району, согласно которому Белов Дмитрий Игоревич,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по состоянию на 22.03.2023 в системе централизованного учета оружия как владелец гражданского огнестрельного оружия не состоит, разрешение на хранение и ношение оружия им не выдавалось;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квитанции ОМВД России по Раздольненскому району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оружия, боеприпасов, патронов, взрывных устройств, взрывчатых веществ в камеру хранения вещественных доказательств;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сведениями о лице, в отношении которого ведется производство по делу об административном правонарушении.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596F" w:rsidP="00AD5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правонарушение, наличие на иждивении несовершеннолетних детей.</w:t>
      </w:r>
    </w:p>
    <w:p w:rsidR="00AD596F" w:rsidP="00AD5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– не установлено.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Белова Д.И. отсутствует в связи, с чем предметы административного правонарушение подлежат конфискации.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AD596F" w:rsidP="00AD596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Белова Дмитрия Игоревича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5 000 (пять тысяч) рублей с конфискацией: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ружья модели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находящегося в камере хранения вещественных доказательств ОМВД России по Раздольненскому району, согласно квитанции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AD596F" w:rsidP="00AD5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ИНН: 9102013284; КПП: 910201001; БИК: 013510002; Единый казначейский счет: 40102810645370000035; Казначейский счет:  03100643000000017500; Лицевой счет:  04752203230 в УФК по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828 1 16 01203 01 0010 140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0410760300685001052220177.</w:t>
      </w:r>
    </w:p>
    <w:p w:rsidR="00AD596F" w:rsidP="00AD5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596F" w:rsidP="00AD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D596F" w:rsidP="00AD596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96F" w:rsidP="00AD596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AD596F" w:rsidP="00AD596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B1D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B8"/>
    <w:rsid w:val="002B34B8"/>
    <w:rsid w:val="006B1D81"/>
    <w:rsid w:val="00AD5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