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406A" w:rsidP="00F1406A">
      <w:pPr>
        <w:spacing w:after="0" w:line="240" w:lineRule="atLeast"/>
        <w:ind w:left="566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УИД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F1406A" w:rsidP="00F1406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/2024</w:t>
      </w:r>
    </w:p>
    <w:p w:rsidR="00F1406A" w:rsidP="00F140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F1406A" w:rsidP="00F1406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06A" w:rsidP="00F1406A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26 июня 2024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F1406A" w:rsidP="00F1406A">
      <w:pPr>
        <w:spacing w:after="0" w:line="240" w:lineRule="atLeast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F1406A" w:rsidP="00F1406A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06A" w:rsidP="00F1406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 xml:space="preserve">ОМВД России по Раздольненскому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F1406A" w:rsidP="00F1406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Ахадова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Кахрамона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Жураевича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F1406A" w:rsidP="00F1406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ч. 1 ст. 20.25 КоАП РФ,</w:t>
      </w:r>
    </w:p>
    <w:p w:rsidR="00F1406A" w:rsidP="00F140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F1406A" w:rsidP="00F1406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 марта 2024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Ахадов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К.Ж. зарегистрированный по адресу: 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«данные изъяты», назначенный УУП ОУУП и ПДН ОМВД России по Раздольненскому району от «данные изъяты»,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Ахадов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К.Ж. был привлечен к административной ответственности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«данные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F1406A" w:rsidP="00F1406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Ахадов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К.Ж. 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F1406A" w:rsidP="00F1406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Ахадов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К.Ж. вину в совершении 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оплатил штраф, так как забыл.</w:t>
      </w:r>
    </w:p>
    <w:p w:rsidR="00F1406A" w:rsidP="00F1406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Ахадова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К.Ж.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1406A" w:rsidP="00F1406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Ахадова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К.Ж. в совершении правонарушения подтверждается:</w:t>
      </w:r>
    </w:p>
    <w:p w:rsidR="00F1406A" w:rsidP="00F1406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правонарушении «данные изъяты»;</w:t>
      </w:r>
    </w:p>
    <w:p w:rsidR="00F1406A" w:rsidP="00F1406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Ахадова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К.Ж.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изъяты»; </w:t>
      </w:r>
    </w:p>
    <w:p w:rsidR="00F1406A" w:rsidP="00F1406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-копией постановления УУП ОУУП и ПДН ОМВД России по Раздольненскому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изъяты»,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Ахадов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К.Ж. был привлечен к административной ответственности по  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РФ, с отметкой о вступлении в законную силу;</w:t>
      </w:r>
    </w:p>
    <w:p w:rsidR="00F1406A" w:rsidP="00F1406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 и ПДН ОМВД России по Раздольненскому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изъяты»;</w:t>
      </w:r>
    </w:p>
    <w:p w:rsidR="00F1406A" w:rsidP="00F1406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F1406A" w:rsidP="00F1406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1406A" w:rsidP="00F1406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F1406A" w:rsidP="00F1406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1406A" w:rsidP="00F1406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 раскаяние в содеянном, наличие на иждивении 3 несовершеннолетних детей.</w:t>
      </w:r>
    </w:p>
    <w:p w:rsidR="00F1406A" w:rsidP="00F1406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правонарушения в течени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года.</w:t>
      </w:r>
    </w:p>
    <w:p w:rsidR="00F1406A" w:rsidP="00F1406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F1406A" w:rsidP="00F1406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F1406A" w:rsidP="00F1406A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F1406A" w:rsidP="00F1406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Ахадова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Кахрамона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Жураевича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4 000 (четыре тысячи) рублей.</w:t>
      </w:r>
    </w:p>
    <w:p w:rsidR="00F1406A" w:rsidP="00F1406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1406A" w:rsidP="00F1406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 «данные изъяты»</w:t>
      </w:r>
    </w:p>
    <w:p w:rsidR="00F1406A" w:rsidP="00F1406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«данные изъяты»; УИН: 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406A" w:rsidP="00F1406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F1406A" w:rsidP="00F1406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1406A" w:rsidP="00F1406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406A" w:rsidP="00F1406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F1406A" w:rsidP="00F1406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06A" w:rsidP="00F1406A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1406A" w:rsidP="00F1406A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>
        <w:rPr>
          <w:rStyle w:val="20"/>
          <w:b/>
          <w:sz w:val="28"/>
          <w:szCs w:val="28"/>
        </w:rPr>
        <w:t xml:space="preserve">Мировой судья </w:t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  <w:t>Бекиров Л.Р.</w:t>
      </w:r>
    </w:p>
    <w:p w:rsidR="00F1406A" w:rsidP="00F1406A">
      <w:pPr>
        <w:spacing w:after="0" w:line="240" w:lineRule="atLeast"/>
        <w:ind w:firstLine="720"/>
        <w:rPr>
          <w:rFonts w:eastAsia="Tahoma"/>
          <w:b/>
          <w:sz w:val="24"/>
          <w:szCs w:val="24"/>
          <w:lang w:eastAsia="zh-CN"/>
        </w:rPr>
      </w:pPr>
    </w:p>
    <w:p w:rsidR="0087527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55"/>
    <w:rsid w:val="00216C55"/>
    <w:rsid w:val="0087527F"/>
    <w:rsid w:val="00F140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0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ной текст (2)"/>
    <w:basedOn w:val="Normal"/>
    <w:rsid w:val="00F1406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F1406A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