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F74C89" w14:paraId="2308B64B" w14:textId="763E295A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</w:t>
      </w:r>
      <w:r w:rsidR="00F74C8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74C89">
        <w:rPr>
          <w:rFonts w:ascii="Times New Roman" w:eastAsia="Times New Roman" w:hAnsi="Times New Roman"/>
          <w:sz w:val="28"/>
          <w:szCs w:val="28"/>
          <w:lang w:eastAsia="ru-RU"/>
        </w:rPr>
        <w:t>09</w:t>
      </w:r>
    </w:p>
    <w:p w:rsidR="008B4659" w:rsidRPr="003732B8" w:rsidP="00F74C89" w14:paraId="20462833" w14:textId="7A564F4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F74C8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C32D2A" w:rsidP="00C32D2A" w14:paraId="7AECF2C0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 w:rsidR="00BD08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32D2A" w14:paraId="64601C63" w14:textId="6F29A16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870BD3" w14:paraId="430E6AE9" w14:textId="5136E4E1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870BD3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C32D2A">
        <w:rPr>
          <w:rFonts w:ascii="Times New Roman" w:hAnsi="Times New Roman"/>
          <w:sz w:val="28"/>
          <w:szCs w:val="28"/>
        </w:rPr>
        <w:t>ФИО1</w:t>
      </w:r>
      <w:r w:rsidR="00F8601F">
        <w:rPr>
          <w:rFonts w:ascii="Times New Roman" w:hAnsi="Times New Roman"/>
          <w:sz w:val="28"/>
          <w:szCs w:val="28"/>
        </w:rPr>
        <w:t xml:space="preserve"> 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12522B">
        <w:rPr>
          <w:rFonts w:ascii="Times New Roman" w:hAnsi="Times New Roman"/>
          <w:color w:val="FF0000"/>
          <w:sz w:val="28"/>
          <w:szCs w:val="28"/>
        </w:rPr>
        <w:t>9</w:t>
      </w:r>
      <w:r w:rsidR="00684EC8">
        <w:rPr>
          <w:rFonts w:ascii="Times New Roman" w:hAnsi="Times New Roman"/>
          <w:color w:val="FF0000"/>
          <w:sz w:val="28"/>
          <w:szCs w:val="28"/>
        </w:rPr>
        <w:t>5</w:t>
      </w:r>
      <w:r w:rsidR="00F74C89">
        <w:rPr>
          <w:rFonts w:ascii="Times New Roman" w:hAnsi="Times New Roman"/>
          <w:color w:val="FF0000"/>
          <w:sz w:val="28"/>
          <w:szCs w:val="28"/>
        </w:rPr>
        <w:t>6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7FA5DD0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087C945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предоставление земельного участка, находящегося в муниципальной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66988B16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58912DC1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земельного участка в аренду;</w:t>
      </w:r>
    </w:p>
    <w:p w:rsidR="00F11FCA" w:rsidRPr="00F11FCA" w:rsidP="00F74C89" w14:paraId="5274062F" w14:textId="3BE808B0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C607D7">
        <w:rPr>
          <w:rFonts w:ascii="Times New Roman" w:hAnsi="Times New Roman"/>
          <w:color w:val="FF0000"/>
          <w:sz w:val="28"/>
          <w:szCs w:val="28"/>
        </w:rPr>
        <w:t>10</w:t>
      </w:r>
      <w:r w:rsidR="00F74C89">
        <w:rPr>
          <w:rFonts w:ascii="Times New Roman" w:hAnsi="Times New Roman"/>
          <w:color w:val="FF0000"/>
          <w:sz w:val="28"/>
          <w:szCs w:val="28"/>
        </w:rPr>
        <w:t>5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C32D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допустимыми, достоверными и 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F74C89" w14:paraId="5737AFF2" w14:textId="5DED07B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12522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</w:t>
      </w:r>
      <w:r w:rsidR="00F74C8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C89" w:rsidR="00F74C8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0410760300685002812619162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C55A54" w:rsidP="00C55A54" w14:paraId="17ADBDAD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C55A54" w14:paraId="282C77D1" w14:textId="66DF1822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0BD3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2D2A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55A54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098F1-7D3D-4AC0-B168-2DDE1328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