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34D6CA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2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08D5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08D5">
        <w:rPr>
          <w:rFonts w:ascii="Times New Roman" w:eastAsia="Times New Roman" w:hAnsi="Times New Roman"/>
          <w:sz w:val="28"/>
          <w:szCs w:val="28"/>
          <w:lang w:eastAsia="ru-RU"/>
        </w:rPr>
        <w:t>93</w:t>
      </w:r>
    </w:p>
    <w:p w:rsidR="00560458" w:rsidRPr="00B94A31" w:rsidP="00560458" w14:paraId="3746AE06" w14:textId="744349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F08D5">
        <w:rPr>
          <w:rFonts w:ascii="Times New Roman" w:eastAsia="Times New Roman" w:hAnsi="Times New Roman"/>
          <w:sz w:val="28"/>
          <w:szCs w:val="28"/>
          <w:lang w:eastAsia="ru-RU"/>
        </w:rPr>
        <w:t>292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6A17B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6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12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55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414B98" w14:paraId="73A9CAE0" w14:textId="595A88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Пастернака Анатолия Викторовича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A154EE" w:rsidP="00A154EE" w14:paraId="16CFD854" w14:textId="364C2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5C29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BD5C29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5C29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5C2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а/д «Раздольное-Евпатория 0 км»</w:t>
      </w:r>
      <w:r w:rsidR="00C9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E1C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FF08D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перекрёстке</w:t>
      </w:r>
      <w:r w:rsidR="00BE1C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круговым движением </w:t>
      </w:r>
      <w:r w:rsidR="00C94BC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BD5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пгт. Раздольное Раздольненского района Республики Крым</w:t>
      </w:r>
      <w:r w:rsidRPr="00DF5129" w:rsidR="00DF51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62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DF51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направлении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F4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CF4CCF" w:rsidR="00CF4CC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CF4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4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F4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AF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кожных покровов лица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DB2" w:rsidP="004A3DB2" w14:paraId="4E4C79C0" w14:textId="678D5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CF4CCF" w:rsidR="00542B21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542B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293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признал, пояснив, что действительно 17.08.2024 примерно в 11 часов ночи он управлял автомобилем и в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Раздольненского района</w:t>
      </w:r>
      <w:r w:rsidRPr="002933EE" w:rsidR="002933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933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перекрёстке с круговым движением в направлении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4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Раздольненского района был остановлен сотрудником ДПС. В ходе проверки документов ему было сообщено, что у </w:t>
      </w:r>
      <w:r w:rsidRPr="00CF4CCF" w:rsidR="00504668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504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имеются признаки опьянения, а потому ему необходимо пройти процедуру освидетельствования на состояние опьянения. Однако, </w:t>
      </w:r>
      <w:r w:rsidR="00ED50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инспектор ДПС ему сообщил, что </w:t>
      </w:r>
      <w:r w:rsidR="0050466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поскольку уже в этот день</w:t>
      </w:r>
      <w:r w:rsidR="00ED50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Pr="00CF4CCF" w:rsidR="00ED509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ED50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был составлен протокол об административном правонарушении по </w:t>
      </w:r>
      <w:r w:rsidRPr="00B94A31" w:rsidR="00ED509F">
        <w:rPr>
          <w:rFonts w:ascii="Times New Roman" w:eastAsia="Times New Roman" w:hAnsi="Times New Roman" w:cs="Times New Roman"/>
          <w:sz w:val="28"/>
          <w:szCs w:val="28"/>
          <w:lang w:eastAsia="zh-CN"/>
        </w:rPr>
        <w:t>ч. 1 ст. 12.26 КоАП РФ</w:t>
      </w:r>
      <w:r w:rsidR="00ED509F">
        <w:rPr>
          <w:rFonts w:ascii="Times New Roman" w:eastAsia="Times New Roman" w:hAnsi="Times New Roman" w:cs="Times New Roman"/>
          <w:sz w:val="28"/>
          <w:szCs w:val="28"/>
          <w:lang w:eastAsia="zh-CN"/>
        </w:rPr>
        <w:t>, то ему</w:t>
      </w:r>
      <w:r w:rsidR="003D1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нет смысла проходить медицинское освидетельствование на состояние опьянения, поскольку могут быть обнаружены запрещенные вещества в биосреде, а в случае отказа от прохождения медицинского освидетельствования на состояние опьянения</w:t>
      </w:r>
      <w:r w:rsidR="009E701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наказание по предыдущему протоколу полностью поглотит наказание за протокол, который составит данный сотрудник ДПС</w:t>
      </w:r>
      <w:r w:rsidR="008B5C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F4CCF" w:rsidR="008B5C0D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8B5C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зная, что в это день уже в отношении него был составлен протокол об административном правонарушении по </w:t>
      </w:r>
      <w:r w:rsidRPr="00B94A31" w:rsidR="008B5C0D">
        <w:rPr>
          <w:rFonts w:ascii="Times New Roman" w:eastAsia="Times New Roman" w:hAnsi="Times New Roman" w:cs="Times New Roman"/>
          <w:sz w:val="28"/>
          <w:szCs w:val="28"/>
          <w:lang w:eastAsia="zh-CN"/>
        </w:rPr>
        <w:t>ч. 1 ст. 12.26 КоАП РФ</w:t>
      </w:r>
      <w:r w:rsidR="00A500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поверил сотруднику ДПС, </w:t>
      </w:r>
      <w:r w:rsidR="00A5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отказался от прохождения освидетельствования на состояние алкогольного опьянения, а также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прохождения </w:t>
      </w:r>
      <w:r w:rsidR="00A5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после чего в отношении него был составлен протокол об административном правонарушении.</w:t>
      </w:r>
      <w:r w:rsidRPr="004A3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Считает, что сотрудник ОГИБДД ОМВД России по</w:t>
      </w:r>
      <w:r w:rsidR="00CC0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Раздольненскому району </w:t>
      </w:r>
      <w:r w:rsidR="00CC0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склонил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его к совершению административного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правонарушения воспользовавшись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тем, что </w:t>
      </w:r>
      <w:r w:rsidRPr="00CF4CC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знал о последствиях отказа от прохождения </w:t>
      </w:r>
      <w:r w:rsidR="00D60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медицинского освидетельствования на состояние опьянения.</w:t>
      </w:r>
    </w:p>
    <w:p w:rsidR="00D600DE" w:rsidP="00D600DE" w14:paraId="06B9C76B" w14:textId="6770765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заседание, 19.09.2024 защитником </w:t>
      </w:r>
      <w:r w:rsidR="005C6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Пастернака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Патюковым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Э.Е. предоставлены письменные возражения на протокол об административном правонарушении подписанные </w:t>
      </w:r>
      <w:r w:rsidR="005C6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Пастернакам А.В.,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5C6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просит прекратить производство по делу об административном правонарушении в отношении </w:t>
      </w:r>
      <w:r w:rsidR="005C6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Пастернака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 .1 ст. 12.26 КоАП РФ, на основании п. 2 ст. 24.5 КоАП РФ, исходя из того, что инспектор ДПС ГИБДД не разъяснил </w:t>
      </w:r>
      <w:r w:rsidR="005C6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Пастернаку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прохождения освидетельствования на состояние опьянения и последствия отказа от прохождения медицинского освидетельствования на состояние опьянения, как того требует п. 2 ч. 4 ст. 5 ФЗ «О полиции». </w:t>
      </w:r>
      <w:r w:rsidR="005C6A8E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мнению защитника, непосредственно перед составлением протокола об административном правонарушении </w:t>
      </w:r>
      <w:r w:rsidR="005C6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Пастернаку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были разъяснены права и обязанности, а в самом протоколе об административном правонарушении содержание прав и обязанностей, предусмотренных ст. 25.1 КоАП РФ, не раскрыты.</w:t>
      </w:r>
      <w:r w:rsidR="00F020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Также </w:t>
      </w:r>
      <w:r w:rsidR="00BB4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считает, что со стороны инспектора ДПС 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B4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имело место обман и давление при составлении протоколов, поскольку он ввел </w:t>
      </w:r>
      <w:r w:rsidR="00263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заблуждение Пастернака А.В. сообщив ему, что независимо от количества составленных протоколов, все будет рассмотрено </w:t>
      </w:r>
      <w:r w:rsidR="002F5740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одним делом, без наступления дополнительных негативных последствий. Помимо этого, защитник указал, что</w:t>
      </w:r>
      <w:r w:rsidR="00AF21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протоколу об административном правонарушении, к документам, которые к нему приложены, имеется указание о наличии видеозаписи, однако в момент составления протокола об административном правонарушении, данной видеозаписи не было о сотрудника и она не была предоставлена Пастернаку А.В.</w:t>
      </w:r>
      <w:r w:rsidR="00C82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Также </w:t>
      </w:r>
      <w:r w:rsidR="00C82CE0">
        <w:rPr>
          <w:rFonts w:ascii="Times New Roman" w:eastAsia="Times New Roman" w:hAnsi="Times New Roman" w:cs="Times New Roman"/>
          <w:sz w:val="28"/>
          <w:szCs w:val="28"/>
          <w:lang w:eastAsia="zh-CN"/>
        </w:rPr>
        <w:t>Патюков</w:t>
      </w:r>
      <w:r w:rsidR="00C82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Э.Е. указал, что </w:t>
      </w:r>
      <w:r w:rsidR="009E5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процедура направления Пастернака А.В. на медицинское освидетельствование на состояние опьянения была нарушена, поскольку время составления протокола о направлении водителя на прохождение медицинского освидетельствования на состояние опьянения </w:t>
      </w:r>
      <w:r w:rsidR="00E11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значится как 22.55 час, в то время как время отказа водителя от прохождения медицинского освидетельствования на состояние опьянения указано как 22.50 час, т.е. на момент </w:t>
      </w:r>
      <w:r w:rsidR="005B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направления водителя </w:t>
      </w:r>
      <w:r w:rsidR="00D252B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прохождение медицинского освидетельствования на состояние опьянения, данный протокол не существовал.</w:t>
      </w:r>
    </w:p>
    <w:p w:rsidR="00CF0D04" w:rsidRPr="004132B5" w:rsidP="002933EE" w14:paraId="5C1BD6C1" w14:textId="75B9F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32B5">
        <w:rPr>
          <w:rFonts w:ascii="Times New Roman" w:hAnsi="Times New Roman" w:cs="Times New Roman"/>
          <w:sz w:val="28"/>
          <w:szCs w:val="28"/>
          <w:lang w:eastAsia="zh-CN"/>
        </w:rPr>
        <w:t>До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прошенный </w:t>
      </w:r>
      <w:r w:rsidR="00D61761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61761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в судебном заседании в качестве свидетеля инспектор ДПС ОГИБДД ОМВД России по Раздольненскому району 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суду, что с </w:t>
      </w:r>
      <w:r w:rsidR="00E33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Пастернаком А.В.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он знаком</w:t>
      </w:r>
      <w:r w:rsidR="00E33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с водителем, который проживает на территории Раздольненского района, и в силу занимаемой должности 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нескольку раз останавливал транспортное средство под управлением данного лица. Так, 17.08.2024</w:t>
      </w:r>
      <w:r w:rsidRPr="00B94A31"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примерно</w:t>
      </w:r>
      <w:r w:rsidRPr="00B94A31"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B94A31"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B94A31"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перекрёстке с круговым движением в пгт. Раздольное Раздольненского района Республики Крым</w:t>
      </w:r>
      <w:r w:rsidRPr="00DF5129"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направлении</w:t>
      </w:r>
      <w:r w:rsidR="002605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движения в</w:t>
      </w:r>
      <w:r w:rsidR="00E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Чернышево</w:t>
      </w:r>
      <w:r w:rsidR="002605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 было остановлено транспортное средство – автомобиль «ВАЗ» под управлением</w:t>
      </w:r>
      <w:r w:rsidR="00B253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водителя. В ходе проверки документов он </w:t>
      </w:r>
      <w:r w:rsidR="00CE71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выяснил, что за рулем автомобиля находился </w:t>
      </w:r>
      <w:r w:rsidRPr="00CF4CCF" w:rsidR="00CE71C7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CE71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А.В., а также вспомнил, что перед тем</w:t>
      </w:r>
      <w:r w:rsidR="008B25F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E71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заступить на смену, от коллег слышал, что в отношении </w:t>
      </w:r>
      <w:r w:rsidRPr="00CF4CCF" w:rsidR="008B25F8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8B25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16.09.2024 был составлен протокол об административном правонарушении по ч. 1 ст. 12.26 КоАП РФ. </w:t>
      </w:r>
      <w:r w:rsidR="00660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Далее, в ходе общения с </w:t>
      </w:r>
      <w:r w:rsidRPr="00CF4CCF" w:rsidR="0066065C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66065C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А.В. он обнаружил</w:t>
      </w:r>
      <w:r w:rsidR="00163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</w:t>
      </w:r>
      <w:r w:rsidRPr="00CF4CCF" w:rsidR="001633B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163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="00163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неестественно шевелил губами, что говорит о сухости во рту, и на просьбу плюнуть на пол, </w:t>
      </w:r>
      <w:r w:rsidRPr="00CF4CCF" w:rsidR="001633B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163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CC11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 сделать не смог, что является косвенным признаком употребления лицом наркотических средств. Также у </w:t>
      </w:r>
      <w:r w:rsidRPr="00CF4CCF" w:rsidR="00CC1140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CC11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было резкое изменение окраски кожных покровов лица, что выявил 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C0F9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C11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когда уже поднес светящийся жезл к лицу водителя. Далее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 </w:t>
      </w:r>
      <w:r w:rsidRPr="00CF4CCF"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после разъяснении ему прав, предусмотренных ст. 51 Конституции Российской Федерации и ст. 25.1 КоАП РФ,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отстранен от управления транспортным средством. После отстранения от управления транспортным средством </w:t>
      </w:r>
      <w:r w:rsidRPr="00CF4CCF"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А.В.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было предложено пройти освидетельствование на состояние алкогольного опьянения с помощью прибора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алкотектера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что </w:t>
      </w:r>
      <w:r w:rsidRPr="00CF4CCF"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отказался. Также </w:t>
      </w:r>
      <w:r w:rsidRPr="00CF4CCF"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 и от прохождения медицинского освидетельствования на состояние опьянения в ГБУЗ РК «Раздольненская районная больница», в связи с чем, в отношении </w:t>
      </w:r>
      <w:r w:rsidRPr="00CF4CCF"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FD14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составлен протокол об административном правонарушении по ч. 1 ст. 12.26 КоАП РФ. Процедура отстранения от управления транспортным средством, а также процедура направления водителя на медицинское освидетельствовани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опьянения была зафиксирована на видеозаписи</w:t>
      </w:r>
      <w:r w:rsidRPr="004132B5">
        <w:rPr>
          <w:rFonts w:ascii="Times New Roman" w:hAnsi="Times New Roman" w:cs="Times New Roman"/>
          <w:sz w:val="28"/>
          <w:szCs w:val="28"/>
          <w:lang w:eastAsia="zh-CN"/>
        </w:rPr>
        <w:t xml:space="preserve">, которая осуществлялась на личный мобильный телефон </w:t>
      </w:r>
      <w:r w:rsidR="00FD14FF">
        <w:rPr>
          <w:rFonts w:ascii="Times New Roman" w:hAnsi="Times New Roman" w:cs="Times New Roman"/>
          <w:sz w:val="28"/>
          <w:szCs w:val="28"/>
          <w:lang w:eastAsia="zh-CN"/>
        </w:rPr>
        <w:t>сотрудника.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ходе составления административных материалов какое-либо психологическое или физическое давлени</w:t>
      </w:r>
      <w:r w:rsidR="0066221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72409">
        <w:rPr>
          <w:rFonts w:ascii="Times New Roman" w:eastAsia="Times New Roman" w:hAnsi="Times New Roman" w:cs="Times New Roman"/>
          <w:sz w:val="28"/>
          <w:szCs w:val="28"/>
          <w:lang w:eastAsia="zh-CN"/>
        </w:rPr>
        <w:t>он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Pr="00CF4CCF" w:rsidR="00F72409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F724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оказывал, никаких рекомендаций либо советов относительно необходимого поведения не давал. </w:t>
      </w:r>
    </w:p>
    <w:p w:rsidR="00C05B26" w:rsidP="00C05B26" w14:paraId="2D1851B5" w14:textId="66CE9EE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</w:t>
      </w:r>
      <w:r w:rsidR="005D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защитника, допросив свидетеля,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выводу о наличии в действиях </w:t>
      </w:r>
      <w:r w:rsidRPr="00CF4CCF" w:rsidR="00542B21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542B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7E27AA" w14:paraId="56D9D39B" w14:textId="2A06F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33E8A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332EA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332EA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34B46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34B46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="00B34B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34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34B46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CF4CCF" w:rsidR="00B34B46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B34B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Pr="00475CB1" w:rsidR="00AF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</w:t>
      </w:r>
      <w:r w:rsidR="003C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475CB1" w:rsidR="00AF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3C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75CB1" w:rsidR="00AF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окраски кожных покровов лица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E12CFD" w:rsidRPr="00475CB1" w:rsidP="00E12CFD" w14:paraId="11BBB258" w14:textId="2F2D6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CF4CCF" w:rsidR="00A04ADE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FF08D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0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2F4DDE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04ADE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04ADE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1776264C" w14:textId="13AE0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D503C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D503C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3CFBBB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4BCD" w:rsidP="00E12CFD" w14:paraId="5D0DA5C6" w14:textId="7F69C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картой места остановки транспортного средства</w:t>
      </w:r>
      <w:r w:rsidR="00BE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управлением </w:t>
      </w:r>
      <w:r w:rsidRPr="00BE1C43" w:rsidR="00BE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Пастернака </w:t>
      </w:r>
      <w:r w:rsidR="00BE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А.В.;</w:t>
      </w:r>
    </w:p>
    <w:p w:rsidR="00E12CFD" w:rsidP="00E12CFD" w14:paraId="06E10519" w14:textId="6874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CF4CCF" w:rsidR="00EC6B39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P="002F700A" w14:paraId="22BC22D4" w14:textId="44C2A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61A24" w:rsidRPr="00475CB1" w:rsidP="002F700A" w14:paraId="7AE8C78D" w14:textId="36158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28D070F8" w14:textId="330CA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CF4CCF" w:rsidR="00D62B3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</w:t>
      </w:r>
      <w:r w:rsidR="00D6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02FFB" w:rsidP="00A02FFB" w14:paraId="5F3F018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02FFB" w:rsidP="00A02FFB" w14:paraId="0F2B1D06" w14:textId="75009FFC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Оснований сомневаться в достоверности показаний свидетеля </w:t>
      </w:r>
      <w:r w:rsidR="00CC0F9F">
        <w:rPr>
          <w:rFonts w:ascii="Times New Roman" w:eastAsia="Times New Roman" w:hAnsi="Times New Roman"/>
          <w:noProof/>
          <w:sz w:val="28"/>
          <w:szCs w:val="28"/>
          <w:lang w:eastAsia="zh-CN"/>
        </w:rPr>
        <w:t>ФИО2,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предупрежденного об административной ответственности по ст. 17.9 КоАП РФ, у 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суда не имеется, как не имеется и данных об оговоре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Пастернака А.В. 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>указанным свидетелем вследствие наличия какой-либо заинтересованности.</w:t>
      </w:r>
    </w:p>
    <w:p w:rsidR="00A02FFB" w:rsidP="00A02FFB" w14:paraId="040515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A02FFB" w:rsidP="00A02FFB" w14:paraId="52128F98" w14:textId="46EF5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Более того, в ходе составления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Пастернака А.В.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административных материалов, последний </w:t>
      </w:r>
      <w:r>
        <w:rPr>
          <w:rFonts w:ascii="Times New Roman" w:hAnsi="Times New Roman"/>
          <w:sz w:val="28"/>
          <w:szCs w:val="28"/>
        </w:rPr>
        <w:t xml:space="preserve">имел возможность изложить в соответствующих процессуальных документах свои замечания относительно недостоверности изложенных в них сведений в случае наличия таковых, однако ни в протоколе об административном правонарушении, ни на видеозаписях </w:t>
      </w:r>
      <w:r w:rsidR="003B5E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 А.В.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свои замечания не излагал.</w:t>
      </w:r>
    </w:p>
    <w:p w:rsidR="003B5E8F" w:rsidP="003B5E8F" w14:paraId="3939EA88" w14:textId="5E713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Доводы лица, в отношении которого ведется производство по делу об административном правонарушении, о том, что сотрудники ДПС сколонили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Пастернака А.В.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 совершению административного правонарушения, убедив его отказаться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мировой судья считает несостоятельными, так как данные доводы не подтверждаются материалами дела.</w:t>
      </w:r>
    </w:p>
    <w:p w:rsidR="003B5E8F" w:rsidP="003B5E8F" w14:paraId="7DE72377" w14:textId="2351B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Доводы </w:t>
      </w:r>
      <w:r w:rsidR="00AC6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его защитника о том, что водителю </w:t>
      </w:r>
      <w:r w:rsidR="00AC6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Пастернаку А.В.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не разъяснили последствия отказа от выполнения </w:t>
      </w:r>
      <w:r w:rsidR="0066221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законного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требования</w:t>
      </w:r>
      <w:r w:rsidR="0066221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сотрудника ГИБДД пройти медицинское освидетельствование на состояние опьянени,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не свидетельствуют о наличии оснований для освобождения от выполнения законного требования должностного лица. Являясь водителем транспортного средства, </w:t>
      </w:r>
      <w:r w:rsidR="00AC6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 А.В.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должен знать требования пункта 2.3.2 ПДД РФ, возлагающие на него обязанность выполнять требование о прохождении медицинского освидетельствования на состояние опьянения. При этом из представленной видеозаписи не следует, что </w:t>
      </w:r>
      <w:r w:rsidR="00AC6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 А.В.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каким-либо образом был введен сотрудниками ГИБДД в заблуждение относительно отсутствия правовых последствий отказа от выполнения законного требования о прохождении медицинского освидетельствования. Совершение в отношении </w:t>
      </w:r>
      <w:r w:rsidR="00AC6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Пастернака А.В.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конкретных процессуальных действий, содержание составленных процессуальных документов, исключали какую-либо неясность для </w:t>
      </w:r>
      <w:r w:rsidR="00AC6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Пастернака А.В.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в наступлении правовых последствий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</w:p>
    <w:p w:rsidR="003B5E8F" w:rsidRPr="00975698" w:rsidP="003B5E8F" w14:paraId="2748980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Кроме того, в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соответствии с пунктом 1.3 Правил дорожного движения участники дорожного движения обязаны знать и соблюдать относящиеся к ним требования Правил. Неосведомленность о последствиях отказа от выполнения данного требования не может служить основанием для освобождения водителя от административной ответственности.</w:t>
      </w:r>
    </w:p>
    <w:p w:rsidR="003B5E8F" w:rsidP="003B5E8F" w14:paraId="26FDDC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Видеозапись приобщена к протоколу об административном правонарушении. Ее содержание согласуется с материалами дела и дополняет их. Сомнений в производстве видеосъемки во времени, и в месте, указанных в процессуальных документах, не имеется. Видеозапись получена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закона, отвечает требованиям относимости, достоверности и допустимости доказательств. Оснований для признания видеозаписи недопустимым доказательством у мирового судьи также не имеется.</w:t>
      </w:r>
    </w:p>
    <w:p w:rsidR="003B5E8F" w:rsidP="003B5E8F" w14:paraId="73F19FD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Тот факт, что имеющаяся в деле видеозапись произведена инспектором ГИБДД на личный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мобильный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телефон, не свидетельствует о ее недопустимости,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содержит требования об обязательной видеофиксации процессуальных действий специальными техническими средствами. Применяемые для осуществления видеозаписи технические средства в силу части 1 статьи 26.8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относятся к сп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ециальным техническим средствам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3B5E8F" w:rsidP="003B5E8F" w14:paraId="178D14FB" w14:textId="587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на видеозаписи момента оформления и подписания процессуальных документов о допущенных процессуальных нарушениях не свидетельствует, поскольку нормами КоАП РФ предусмотрена обязательная видеофиксация только обстоятельств, при которых к правонарушителю были применены меры обеспечения по делу.</w:t>
      </w:r>
    </w:p>
    <w:p w:rsidR="003B5E8F" w:rsidP="003B5E8F" w14:paraId="1A6AA4FF" w14:textId="3E24C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того, исходя из проводимых сотрудником ДПС ГИБДД действий, следует, что, лицо, в отношении которого составлен протокол об административном правонарушении, понимало,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опьянения, которому сотрудник ДПС ГИБДД сообщил, что он отстранен от управления транспортным средством. Также, у водителя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</w:p>
    <w:p w:rsidR="00F94F77" w:rsidP="00F94F77" w14:paraId="1041FA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B5E8F" w:rsidP="003B5E8F" w14:paraId="08488CE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касается д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защиты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разъяснении водителю процессуальных прав перед составлением протокола об административном правонарушении, то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положения статьи 27.12 КоАП РФ, регламентирующей процедуру и порядок отстранения от управления транспортным средством, освидетельствования на состояние алкогольного опьянения и производство других мер обеспечения по делу, а также части 3 статьи 28.2 КоАП РФ, предусматривают обязательное требование о разъяснении прав и обязанностей при составлении протокола об административном правонарушении лицам, в отношении которых он составляется. При этом данная 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сотрудниками полиции выполнена, что следует из предоставленной видеозаписи и протокола об административном правонарушении.</w:t>
      </w:r>
    </w:p>
    <w:p w:rsidR="00EF3109" w:rsidP="00503965" w14:paraId="4C35872F" w14:textId="036AC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доводов</w:t>
      </w:r>
      <w:r w:rsidR="00CC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</w:t>
      </w:r>
      <w:r w:rsidR="00FB58D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9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инспектора ДПС</w:t>
      </w:r>
      <w:r w:rsidR="00FB5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</w:t>
      </w:r>
      <w:r w:rsidR="00FB58D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указании в приложении к протоколу об административном правонарушении</w:t>
      </w:r>
      <w:r w:rsidR="00662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</w:t>
      </w:r>
      <w:r w:rsidR="007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видеозаписи, которой на момент составления протокола </w:t>
      </w:r>
      <w:r w:rsidR="00CC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было у сотрудника ДПС, то мировой судья считает данные доводы несостоятельными, поскольку фактически данная запись была приобщена к протоколу об административном </w:t>
      </w:r>
      <w:r w:rsidR="0051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правонарушении, препятствий к получению копии данной видеозаписи </w:t>
      </w:r>
      <w:r w:rsidR="005136CB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Пастернаку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чинилось</w:t>
      </w:r>
      <w:r w:rsidR="005136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C6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последний</w:t>
      </w:r>
      <w:r w:rsidR="00FB58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58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FB58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данную </w:t>
      </w:r>
      <w:r w:rsidR="00FB58D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</w:t>
      </w:r>
      <w:r w:rsidR="003C6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обратившись в суд с соответствующим заявлени</w:t>
      </w:r>
      <w:r w:rsidR="0066221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3C6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м. В то же время, нормами КоАП не предусмотрено обязательное </w:t>
      </w:r>
      <w:r w:rsidR="00016C4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видеозаписи</w:t>
      </w:r>
      <w:r w:rsidR="00ED09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которой зафиксированы меры обеспечения производства по делу об административном правонарушении, непосредственно </w:t>
      </w:r>
      <w:r w:rsidR="00016C4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физическом носителе с возможностью воспроизведения</w:t>
      </w:r>
      <w:r w:rsidR="00ED09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момент составления протокола об административном правонарушении.</w:t>
      </w:r>
    </w:p>
    <w:p w:rsidR="00EC71E9" w:rsidP="00503965" w14:paraId="679369E5" w14:textId="3DDA60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 </w:t>
      </w:r>
      <w:r w:rsidR="004E07FC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Пастернак А.В. и его защитника о том, что</w:t>
      </w:r>
      <w:r w:rsidRPr="000145EF" w:rsidR="000145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145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процедура направления Пастернака А.В. на медицинское освидетельствование на состояние опьянения была нарушена, так как время составления протокола о направлении водителя </w:t>
      </w:r>
      <w:r w:rsidR="00CE0DC4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0145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медицинско</w:t>
      </w:r>
      <w:r w:rsidR="00CE0DC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0145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освидетельствовани</w:t>
      </w:r>
      <w:r w:rsidR="00CE0DC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0145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в хронологическом порядке указано раньше, чем </w:t>
      </w:r>
      <w:r w:rsidR="008155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 водителя от прохождения медицинского освидетельствования на состояние опьянения, </w:t>
      </w:r>
      <w:r w:rsidR="00F760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также считает необоснованными, поскольку </w:t>
      </w:r>
      <w:r w:rsidR="002248E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графа «</w:t>
      </w:r>
      <w:r w:rsidR="001E46B0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время составления</w:t>
      </w:r>
      <w:r w:rsidR="002248E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1E46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7605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="002248E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760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0DC4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направлении водителя на медицинское освидетельствование</w:t>
      </w:r>
      <w:r w:rsidR="001E46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5E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может </w:t>
      </w:r>
      <w:r w:rsidR="001E46B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заполня</w:t>
      </w:r>
      <w:r w:rsidR="00625EE7">
        <w:rPr>
          <w:rFonts w:ascii="Times New Roman" w:eastAsia="Times New Roman" w:hAnsi="Times New Roman" w:cs="Times New Roman"/>
          <w:sz w:val="28"/>
          <w:szCs w:val="28"/>
          <w:lang w:eastAsia="zh-CN"/>
        </w:rPr>
        <w:t>ться</w:t>
      </w:r>
      <w:r w:rsidR="001E46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проведения </w:t>
      </w:r>
      <w:r w:rsidR="004940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данной процедуры, а потому время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 водителя от прохождения медицинского </w:t>
      </w:r>
      <w:r w:rsidR="007D25D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может </w:t>
      </w:r>
      <w:r w:rsidR="007D25D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предшествовать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времени </w:t>
      </w:r>
      <w:r w:rsidR="007D25D6">
        <w:rPr>
          <w:rFonts w:ascii="Times New Roman" w:eastAsia="Times New Roman" w:hAnsi="Times New Roman" w:cs="Times New Roman"/>
          <w:sz w:val="28"/>
          <w:szCs w:val="28"/>
          <w:lang w:eastAsia="zh-CN"/>
        </w:rPr>
        <w:t>окончания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заполнения протокола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832854" w:rsidP="00503965" w14:paraId="3A46735C" w14:textId="060FB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E0526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="006C62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62B3F" w:rsidP="00D62B3F" w14:paraId="71AEECC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течении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71CC7270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Пастернака Анатолия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7E0526">
        <w:rPr>
          <w:rFonts w:ascii="12" w:eastAsia="Times New Roman" w:hAnsi="12"/>
          <w:sz w:val="28"/>
          <w:szCs w:val="28"/>
          <w:lang w:eastAsia="zh-CN"/>
        </w:rPr>
        <w:t>7</w:t>
      </w:r>
      <w:r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7E0526">
        <w:rPr>
          <w:rFonts w:ascii="12" w:eastAsia="Times New Roman" w:hAnsi="12"/>
          <w:sz w:val="28"/>
          <w:szCs w:val="28"/>
          <w:lang w:eastAsia="zh-CN"/>
        </w:rPr>
        <w:t>семь</w:t>
      </w:r>
      <w:r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7880901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C0F9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3394B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Пастернака Анатолия Викторовича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5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14D8"/>
    <w:rsid w:val="000129F4"/>
    <w:rsid w:val="000145EF"/>
    <w:rsid w:val="00016C4C"/>
    <w:rsid w:val="00016DF4"/>
    <w:rsid w:val="00020AFB"/>
    <w:rsid w:val="00021F90"/>
    <w:rsid w:val="0002529B"/>
    <w:rsid w:val="000279B9"/>
    <w:rsid w:val="00041F92"/>
    <w:rsid w:val="00047128"/>
    <w:rsid w:val="00047555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D503C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633BF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46B0"/>
    <w:rsid w:val="001E642D"/>
    <w:rsid w:val="001F25AD"/>
    <w:rsid w:val="001F3F3C"/>
    <w:rsid w:val="001F565C"/>
    <w:rsid w:val="0020056D"/>
    <w:rsid w:val="00204586"/>
    <w:rsid w:val="002054EA"/>
    <w:rsid w:val="0022403A"/>
    <w:rsid w:val="002248E8"/>
    <w:rsid w:val="00230056"/>
    <w:rsid w:val="00235669"/>
    <w:rsid w:val="00242753"/>
    <w:rsid w:val="0024416A"/>
    <w:rsid w:val="00257A34"/>
    <w:rsid w:val="00260512"/>
    <w:rsid w:val="00261D4F"/>
    <w:rsid w:val="0026377B"/>
    <w:rsid w:val="00266ECD"/>
    <w:rsid w:val="00290779"/>
    <w:rsid w:val="00290E72"/>
    <w:rsid w:val="002933EE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D7E70"/>
    <w:rsid w:val="002F3ED0"/>
    <w:rsid w:val="002F574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50E0"/>
    <w:rsid w:val="003973A8"/>
    <w:rsid w:val="003A08B2"/>
    <w:rsid w:val="003A2F2D"/>
    <w:rsid w:val="003B5E8F"/>
    <w:rsid w:val="003C5490"/>
    <w:rsid w:val="003C609C"/>
    <w:rsid w:val="003D0032"/>
    <w:rsid w:val="003D1EBD"/>
    <w:rsid w:val="003D664F"/>
    <w:rsid w:val="003E05BD"/>
    <w:rsid w:val="003E087E"/>
    <w:rsid w:val="004036B8"/>
    <w:rsid w:val="00403E4B"/>
    <w:rsid w:val="004132B5"/>
    <w:rsid w:val="00414B98"/>
    <w:rsid w:val="00435172"/>
    <w:rsid w:val="00436D3C"/>
    <w:rsid w:val="004444A3"/>
    <w:rsid w:val="004464A4"/>
    <w:rsid w:val="004517AC"/>
    <w:rsid w:val="00462868"/>
    <w:rsid w:val="004662DA"/>
    <w:rsid w:val="004738E0"/>
    <w:rsid w:val="004742C2"/>
    <w:rsid w:val="00475CB1"/>
    <w:rsid w:val="00481F05"/>
    <w:rsid w:val="00482D1A"/>
    <w:rsid w:val="0049227C"/>
    <w:rsid w:val="00494056"/>
    <w:rsid w:val="00495439"/>
    <w:rsid w:val="004A3DB2"/>
    <w:rsid w:val="004A4D3E"/>
    <w:rsid w:val="004B0F8D"/>
    <w:rsid w:val="004C6A8A"/>
    <w:rsid w:val="004E07FC"/>
    <w:rsid w:val="004F2B3E"/>
    <w:rsid w:val="004F6772"/>
    <w:rsid w:val="00503965"/>
    <w:rsid w:val="00504668"/>
    <w:rsid w:val="00506248"/>
    <w:rsid w:val="0050723A"/>
    <w:rsid w:val="00511ECD"/>
    <w:rsid w:val="005136CB"/>
    <w:rsid w:val="00516ABB"/>
    <w:rsid w:val="00523A49"/>
    <w:rsid w:val="00531BD9"/>
    <w:rsid w:val="00532D69"/>
    <w:rsid w:val="00533D8A"/>
    <w:rsid w:val="005350B9"/>
    <w:rsid w:val="00540172"/>
    <w:rsid w:val="00542B21"/>
    <w:rsid w:val="00551ED1"/>
    <w:rsid w:val="00552842"/>
    <w:rsid w:val="0055630B"/>
    <w:rsid w:val="00556C42"/>
    <w:rsid w:val="00560458"/>
    <w:rsid w:val="00567246"/>
    <w:rsid w:val="00570235"/>
    <w:rsid w:val="00574CED"/>
    <w:rsid w:val="0057532C"/>
    <w:rsid w:val="00583E16"/>
    <w:rsid w:val="00591946"/>
    <w:rsid w:val="005959CB"/>
    <w:rsid w:val="005B1335"/>
    <w:rsid w:val="005B21FC"/>
    <w:rsid w:val="005B3C9F"/>
    <w:rsid w:val="005C2F8F"/>
    <w:rsid w:val="005C4CD5"/>
    <w:rsid w:val="005C6A8E"/>
    <w:rsid w:val="005D2DCB"/>
    <w:rsid w:val="005D539B"/>
    <w:rsid w:val="005D6CFF"/>
    <w:rsid w:val="005F1BC8"/>
    <w:rsid w:val="005F3154"/>
    <w:rsid w:val="00603514"/>
    <w:rsid w:val="00604120"/>
    <w:rsid w:val="006154F8"/>
    <w:rsid w:val="00625EE7"/>
    <w:rsid w:val="0063509E"/>
    <w:rsid w:val="006368F4"/>
    <w:rsid w:val="00652D3D"/>
    <w:rsid w:val="0066065C"/>
    <w:rsid w:val="00661DCD"/>
    <w:rsid w:val="00662218"/>
    <w:rsid w:val="00664D0C"/>
    <w:rsid w:val="00665032"/>
    <w:rsid w:val="0067780E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C62BD"/>
    <w:rsid w:val="006D1C9F"/>
    <w:rsid w:val="006E0248"/>
    <w:rsid w:val="0071660F"/>
    <w:rsid w:val="00726FBB"/>
    <w:rsid w:val="0074569A"/>
    <w:rsid w:val="00750DC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D25D6"/>
    <w:rsid w:val="007E0356"/>
    <w:rsid w:val="007E052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5568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17F0"/>
    <w:rsid w:val="00865A7A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25F8"/>
    <w:rsid w:val="008B5C0D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5698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B5E85"/>
    <w:rsid w:val="009C0591"/>
    <w:rsid w:val="009C7D1F"/>
    <w:rsid w:val="009D09EE"/>
    <w:rsid w:val="009D1334"/>
    <w:rsid w:val="009D1B8C"/>
    <w:rsid w:val="009D2A1B"/>
    <w:rsid w:val="009D52E0"/>
    <w:rsid w:val="009D6E93"/>
    <w:rsid w:val="009E567F"/>
    <w:rsid w:val="009E7013"/>
    <w:rsid w:val="009F63F4"/>
    <w:rsid w:val="009F6AE0"/>
    <w:rsid w:val="00A00737"/>
    <w:rsid w:val="00A02FFB"/>
    <w:rsid w:val="00A04ADE"/>
    <w:rsid w:val="00A154EE"/>
    <w:rsid w:val="00A25093"/>
    <w:rsid w:val="00A427A5"/>
    <w:rsid w:val="00A42E84"/>
    <w:rsid w:val="00A50017"/>
    <w:rsid w:val="00A539F7"/>
    <w:rsid w:val="00A578E7"/>
    <w:rsid w:val="00A61A24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638A"/>
    <w:rsid w:val="00AC7620"/>
    <w:rsid w:val="00AD0C1E"/>
    <w:rsid w:val="00AD1954"/>
    <w:rsid w:val="00AD3EFD"/>
    <w:rsid w:val="00AD47D5"/>
    <w:rsid w:val="00AF21CF"/>
    <w:rsid w:val="00AF356A"/>
    <w:rsid w:val="00AF4A44"/>
    <w:rsid w:val="00AF58B0"/>
    <w:rsid w:val="00AF6A39"/>
    <w:rsid w:val="00AF7419"/>
    <w:rsid w:val="00B00F7B"/>
    <w:rsid w:val="00B029E0"/>
    <w:rsid w:val="00B041B9"/>
    <w:rsid w:val="00B06015"/>
    <w:rsid w:val="00B1215A"/>
    <w:rsid w:val="00B201B6"/>
    <w:rsid w:val="00B2172B"/>
    <w:rsid w:val="00B2530F"/>
    <w:rsid w:val="00B338BB"/>
    <w:rsid w:val="00B34B46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0BB"/>
    <w:rsid w:val="00B82797"/>
    <w:rsid w:val="00B862E7"/>
    <w:rsid w:val="00B903AB"/>
    <w:rsid w:val="00B92273"/>
    <w:rsid w:val="00B928CA"/>
    <w:rsid w:val="00B93387"/>
    <w:rsid w:val="00B94A31"/>
    <w:rsid w:val="00BA1256"/>
    <w:rsid w:val="00BB0F00"/>
    <w:rsid w:val="00BB4172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D5C29"/>
    <w:rsid w:val="00BE1C43"/>
    <w:rsid w:val="00BE3C70"/>
    <w:rsid w:val="00BF2AB8"/>
    <w:rsid w:val="00BF3F44"/>
    <w:rsid w:val="00C0093A"/>
    <w:rsid w:val="00C022BC"/>
    <w:rsid w:val="00C05B26"/>
    <w:rsid w:val="00C11F97"/>
    <w:rsid w:val="00C156BF"/>
    <w:rsid w:val="00C1745A"/>
    <w:rsid w:val="00C24B1A"/>
    <w:rsid w:val="00C2543A"/>
    <w:rsid w:val="00C32D75"/>
    <w:rsid w:val="00C32E4A"/>
    <w:rsid w:val="00C332EA"/>
    <w:rsid w:val="00C3759A"/>
    <w:rsid w:val="00C5020C"/>
    <w:rsid w:val="00C635B1"/>
    <w:rsid w:val="00C73945"/>
    <w:rsid w:val="00C764E5"/>
    <w:rsid w:val="00C82C14"/>
    <w:rsid w:val="00C82CE0"/>
    <w:rsid w:val="00C8341E"/>
    <w:rsid w:val="00C94BCD"/>
    <w:rsid w:val="00CA0349"/>
    <w:rsid w:val="00CA4BB0"/>
    <w:rsid w:val="00CA5332"/>
    <w:rsid w:val="00CC0D3D"/>
    <w:rsid w:val="00CC0F9F"/>
    <w:rsid w:val="00CC1140"/>
    <w:rsid w:val="00CC54D2"/>
    <w:rsid w:val="00CE0DC4"/>
    <w:rsid w:val="00CE71C7"/>
    <w:rsid w:val="00CF0CD4"/>
    <w:rsid w:val="00CF0D04"/>
    <w:rsid w:val="00CF4CCF"/>
    <w:rsid w:val="00D031FB"/>
    <w:rsid w:val="00D13220"/>
    <w:rsid w:val="00D13F6E"/>
    <w:rsid w:val="00D20A23"/>
    <w:rsid w:val="00D252B1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00DE"/>
    <w:rsid w:val="00D616FF"/>
    <w:rsid w:val="00D61761"/>
    <w:rsid w:val="00D62B3F"/>
    <w:rsid w:val="00D643B4"/>
    <w:rsid w:val="00D8144A"/>
    <w:rsid w:val="00D90C72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29"/>
    <w:rsid w:val="00DF5154"/>
    <w:rsid w:val="00E04F50"/>
    <w:rsid w:val="00E05A45"/>
    <w:rsid w:val="00E10A5A"/>
    <w:rsid w:val="00E111B1"/>
    <w:rsid w:val="00E12CFD"/>
    <w:rsid w:val="00E17543"/>
    <w:rsid w:val="00E2254B"/>
    <w:rsid w:val="00E32896"/>
    <w:rsid w:val="00E33069"/>
    <w:rsid w:val="00E51C0E"/>
    <w:rsid w:val="00E5549F"/>
    <w:rsid w:val="00E55C97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C6B39"/>
    <w:rsid w:val="00EC71E9"/>
    <w:rsid w:val="00ED0967"/>
    <w:rsid w:val="00ED25BF"/>
    <w:rsid w:val="00ED509F"/>
    <w:rsid w:val="00EF278B"/>
    <w:rsid w:val="00EF3109"/>
    <w:rsid w:val="00EF41DB"/>
    <w:rsid w:val="00EF67CF"/>
    <w:rsid w:val="00F020C9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72409"/>
    <w:rsid w:val="00F76058"/>
    <w:rsid w:val="00F948EC"/>
    <w:rsid w:val="00F94DFE"/>
    <w:rsid w:val="00F94F77"/>
    <w:rsid w:val="00F97079"/>
    <w:rsid w:val="00FB05F9"/>
    <w:rsid w:val="00FB58D9"/>
    <w:rsid w:val="00FB5A93"/>
    <w:rsid w:val="00FC2528"/>
    <w:rsid w:val="00FD14FF"/>
    <w:rsid w:val="00FD3EAF"/>
    <w:rsid w:val="00FE38C0"/>
    <w:rsid w:val="00FE64FD"/>
    <w:rsid w:val="00FF08D5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FB56-C840-4EFB-8555-A14B9B9B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