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E06" w:rsidP="00C65E06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5-68-370/2023</w:t>
      </w:r>
    </w:p>
    <w:p w:rsidR="00C65E06" w:rsidP="00C65E06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УИД: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65E06" w:rsidP="00C65E06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06" w:rsidP="00C65E06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E06" w:rsidP="00C65E06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65E06" w:rsidP="00C65E06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E06" w:rsidP="00C65E06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 ноября 2023 года                          Республика Крым, Раздольненский район, </w:t>
      </w:r>
    </w:p>
    <w:p w:rsidR="00C65E06" w:rsidP="00C65E06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 22</w:t>
      </w:r>
    </w:p>
    <w:p w:rsidR="00C65E06" w:rsidP="00C65E06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E06" w:rsidP="00C65E0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65E06" w:rsidP="00C65E06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Горяева Константина Георгиевича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2 ст. 12.7 Кодекса Российской Федерации об административных правонарушениях,</w:t>
      </w:r>
    </w:p>
    <w:p w:rsidR="00C65E06" w:rsidP="00C65E0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65E06" w:rsidP="00C65E06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14.11.2023 в 15:20 час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а/д Раздольное-Евпатория 38 км, Горяев К.Г. управлял транспортным средством – автомобилем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будучи лишенным права управления транспортными средствами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E06" w:rsidP="00C65E06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Своими действиями Горяев К.Г. нарушил требования п. 2.1.1 Правил дорожного движения РФ и совершил административное правонарушение, предусмотренное   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суде Горяев К.Г.  вину в совершении административного правонарушения признал, не оспаривал обстоятельств, изложенных в протоколе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Горяева К.Г.  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65E06" w:rsidRPr="00C65E06" w:rsidP="00C65E06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Горяева К.Г. 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сведениями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диском с видеозаписью;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протоколом о задержании транспортного средства 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Горяева К.Г.; выпиской из ФИС ГИБДД, сведениями о правонарушителе.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доказательства, мировой судья признает относимыми, допустимыми, а в совокупности достаточными для вывода суда о виновности Горяева К.Г. 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Обстоятельством, смягчающим ответственность Горяева К.Г. в соответствии с ч. 1 ст. 4.2 КоАП РФ суд признает раскаяние лица, совершившего административное правонарушение.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отягчающих административную ответственность Горяева К.Г.  в соответствии со ст. 4.3 КоАП РФ, не установлено.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ч. 2 ст. 12.7 КоАП РФ, в виде административного штрафа.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ст. ст. 12.7 ч. 2, 29.9, 29.10 КоАП РФ, мировой судья</w:t>
      </w:r>
    </w:p>
    <w:p w:rsidR="00C65E06" w:rsidP="00C65E0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E06" w:rsidP="00C65E06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65E06" w:rsidP="00C65E0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Горяева Константина Георгиевича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</w:t>
      </w:r>
      <w:r>
        <w:rPr>
          <w:rFonts w:ascii="Times New Roman" w:hAnsi="Times New Roman" w:cs="Times New Roman"/>
          <w:sz w:val="28"/>
          <w:szCs w:val="28"/>
        </w:rPr>
        <w:t>тысяч) рублей с зачислением его в бюджет в полном объеме в соответствии с законодательством Российской Федерации.</w:t>
      </w:r>
    </w:p>
    <w:p w:rsidR="00C65E06" w:rsidP="00C65E0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5E06" w:rsidP="00C65E06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оплате по следующим реквизитам: расчётный счёт 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E06" w:rsidP="00C65E0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C65E06" w:rsidP="00C65E0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65E06" w:rsidP="00C65E0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>
        <w:rPr>
          <w:rFonts w:ascii="Times New Roman" w:hAnsi="Times New Roman" w:cs="Times New Roman"/>
          <w:sz w:val="28"/>
          <w:szCs w:val="28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65E06" w:rsidP="00C65E0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65E06" w:rsidP="00C65E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ст. 30.2 КоАП Российской Федерации.</w:t>
      </w:r>
    </w:p>
    <w:p w:rsidR="00C65E06" w:rsidP="00C65E06">
      <w:pPr>
        <w:spacing w:after="0" w:line="240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E06" w:rsidP="00C65E06">
      <w:pPr>
        <w:pStyle w:val="2"/>
        <w:shd w:val="clear" w:color="auto" w:fill="auto"/>
        <w:spacing w:after="0" w:line="240" w:lineRule="exact"/>
        <w:jc w:val="left"/>
        <w:rPr>
          <w:rStyle w:val="20"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Мировой судья </w:t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>Д.С. Королёв</w:t>
      </w:r>
    </w:p>
    <w:p w:rsidR="00C65E06" w:rsidP="00C65E06">
      <w:pPr>
        <w:spacing w:after="0" w:line="240" w:lineRule="atLeast"/>
        <w:ind w:firstLine="720"/>
        <w:rPr>
          <w:rFonts w:eastAsia="Times New Roman"/>
          <w:b/>
          <w:lang w:eastAsia="ru-RU"/>
        </w:rPr>
      </w:pPr>
    </w:p>
    <w:p w:rsidR="005D1E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15"/>
    <w:rsid w:val="005D1EE0"/>
    <w:rsid w:val="00762C15"/>
    <w:rsid w:val="00C65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rsid w:val="00C65E0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C65E0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