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70E5CA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394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B1EC0">
        <w:rPr>
          <w:rFonts w:ascii="Times New Roman" w:eastAsia="Times New Roman" w:hAnsi="Times New Roman"/>
          <w:sz w:val="28"/>
          <w:szCs w:val="28"/>
          <w:lang w:eastAsia="ru-RU"/>
        </w:rPr>
        <w:t>1721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B1EC0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560458" w:rsidRPr="00B94A31" w:rsidP="00560458" w14:paraId="3746AE06" w14:textId="6EF415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B1EC0">
        <w:rPr>
          <w:rFonts w:ascii="Times New Roman" w:eastAsia="Times New Roman" w:hAnsi="Times New Roman"/>
          <w:sz w:val="28"/>
          <w:szCs w:val="28"/>
          <w:lang w:val="uk-UA" w:eastAsia="ru-RU"/>
        </w:rPr>
        <w:t>373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00D48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0A80B0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EC0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0D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B473A" w:rsidP="00AB1EC0" w14:paraId="2C7E636D" w14:textId="1E63897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Антонова Сергея Викторовича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D3B9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301898C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AB1EC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AB1EC0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475CB1" w:rsidP="00AB1EC0" w14:paraId="45D05620" w14:textId="0FB5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а/д «</w:t>
      </w:r>
      <w:r w:rsidR="00DD3B98">
        <w:rPr>
          <w:rFonts w:ascii="Times New Roman" w:eastAsia="Calibri" w:hAnsi="Times New Roman" w:cs="Times New Roman"/>
          <w:bCs/>
          <w:sz w:val="28"/>
          <w:szCs w:val="28"/>
        </w:rPr>
        <w:t xml:space="preserve">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Каштановка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AB1EC0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Антонов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управляя автомобилем – </w:t>
      </w:r>
      <w:r w:rsidR="00DD3B9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DD3B9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B1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нарушение требований пункта 2.7 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РФ,</w:t>
      </w:r>
      <w:r w:rsidRPr="00AB1E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употребил алкогольные напитки после дорожно-транспортного происшествия, к которому он причастен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>, чем</w:t>
      </w:r>
      <w:r w:rsidRPr="00475CB1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</w:t>
      </w:r>
      <w:r w:rsidRPr="00B94A31"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ч. 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94A31"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B94A31"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381C8C" w:rsidP="00381C8C" w14:paraId="1BA86058" w14:textId="425EEE6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AB1EC0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Антонов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явился, о времени и месте рассмотрения дела извещался надлежащим образом путем направления СМС-извещения, </w:t>
      </w:r>
      <w:r w:rsidR="00F93C09">
        <w:rPr>
          <w:rFonts w:ascii="Times New Roman" w:eastAsia="Times New Roman" w:hAnsi="Times New Roman"/>
          <w:sz w:val="28"/>
          <w:szCs w:val="28"/>
          <w:lang w:eastAsia="zh-CN"/>
        </w:rPr>
        <w:t>предоставил телефонограмму, согласно которой просил рассматривать дело в свое отсутствие.</w:t>
      </w:r>
    </w:p>
    <w:p w:rsidR="00F93C09" w:rsidP="00F93C09" w14:paraId="0F8A7CD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93C09" w:rsidP="00F93C09" w14:paraId="4EE53E7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51AEC" w:rsidP="00F93C09" w14:paraId="2ACD45A6" w14:textId="3B6FA18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5CB1" w:rsidR="005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B1EC0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Антонов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С.В. </w:t>
      </w:r>
      <w:r w:rsidRPr="00475CB1" w:rsidR="005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5CB1" w:rsidR="005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75CB1" w:rsidR="0050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1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евыполнение требования Правил дорожного движения о запрещении водителю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потреблять алкогольные напитки </w:t>
      </w:r>
      <w:r w:rsidRPr="0085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дорожно-транспортного происше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ствия, к которому он причастен.</w:t>
      </w:r>
    </w:p>
    <w:p w:rsidR="00851AEC" w:rsidP="00AF356A" w14:paraId="1FF5B112" w14:textId="73F21BE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851A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Pr="00851AEC">
        <w:rPr>
          <w:rFonts w:ascii="Times New Roman" w:eastAsia="Times New Roman" w:hAnsi="Times New Roman" w:cs="Times New Roman"/>
          <w:sz w:val="28"/>
          <w:szCs w:val="28"/>
          <w:lang w:eastAsia="ru-RU"/>
        </w:rPr>
        <w:t>. 5 п. 2.7 ПДД РФ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851AEC" w:rsidP="00AF356A" w14:paraId="50F91DD1" w14:textId="1B2AFB6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5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образуют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03965" w:rsidRPr="00475CB1" w:rsidP="00503965" w14:paraId="4F3CE65D" w14:textId="46567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AB1EC0"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Антонов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С.В.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03965" w:rsidP="00503965" w14:paraId="6E5E69C1" w14:textId="6C66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DD3B98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3965" w:rsidRPr="00475CB1" w:rsidP="00503965" w14:paraId="370C0780" w14:textId="70AFB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DD3B98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1AEC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4187" w:rsidP="00504187" w14:paraId="2B63F4F8" w14:textId="704F8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DD3B98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16.11.2023,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Антонов С.В.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согласился пройти медицинское освидетельствование на состояние опьянения по причине отказа от прохождения освидетельствования на состояние алкогольного опьянения;</w:t>
      </w:r>
    </w:p>
    <w:p w:rsidR="00504187" w:rsidP="00504187" w14:paraId="3FFAE2BD" w14:textId="131672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DD3B98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16.11.2023 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Антонова С.В.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медицинского освидетельствования 16.11.2023 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Антонова С.В.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ГБУЗ РК «Раздольненская районная больница» было установлено состояние опьянения в связи с наличием абсолютного этилового спирта в выдыхаемом воздухе в концентрации 0,46 мг/л (тест № 782) и 0,40 мг/л (тест № 783);</w:t>
      </w:r>
    </w:p>
    <w:p w:rsidR="00504187" w:rsidP="00504187" w14:paraId="4A697589" w14:textId="09FF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копией схемы места ДТП от 16.11.2023;</w:t>
      </w:r>
    </w:p>
    <w:p w:rsidR="00504187" w:rsidP="00504187" w14:paraId="4CF74B19" w14:textId="415D9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копией письменных объяснений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Антонова С.В. от 16.11.2023;</w:t>
      </w:r>
    </w:p>
    <w:p w:rsidR="00504187" w:rsidP="00504187" w14:paraId="3F5E914D" w14:textId="54D2B8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504187" w:rsidP="00504187" w14:paraId="7F268F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рапорта ИДПС ОГИБДД ОМВД России по Раздольненскому району от 16.11.2023 о выявленном факте ДТП;</w:t>
      </w:r>
    </w:p>
    <w:p w:rsidR="00504187" w:rsidP="00504187" w14:paraId="017A132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диском с видеозаписью, на которой зафиксированы применяемые к водителю меры обеспечения производства по делу об административном правонарушении;</w:t>
      </w:r>
    </w:p>
    <w:p w:rsidR="00504187" w:rsidP="00504187" w14:paraId="279DB20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Антонова С.В.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 УК РФ;</w:t>
      </w:r>
    </w:p>
    <w:p w:rsidR="00504187" w:rsidP="00504187" w14:paraId="6054FCA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503965" w:rsidRPr="00475CB1" w:rsidP="00504187" w14:paraId="159EF90B" w14:textId="376CE2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6874E1B7" w14:textId="5FE9F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Антонов С.В.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являясь водителем, то есть лицом управляющим источником повышенной опасности и имеющим водительское удостоверение, 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2.7 ПДД РФ.</w:t>
      </w:r>
    </w:p>
    <w:p w:rsidR="00E60321" w:rsidP="00E60321" w14:paraId="0D2A02D9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пункте 20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>
        <w:rPr>
          <w:sz w:val="28"/>
          <w:szCs w:val="28"/>
          <w:shd w:val="clear" w:color="auto" w:fill="FFFFFF"/>
        </w:rPr>
        <w:t>Российской Федерации об административных правонарушениях», указано, что с</w:t>
      </w:r>
      <w:r w:rsidRPr="00E60321">
        <w:rPr>
          <w:sz w:val="28"/>
          <w:szCs w:val="28"/>
          <w:shd w:val="clear" w:color="auto" w:fill="FFFFFF"/>
        </w:rPr>
        <w:t>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</w:t>
      </w:r>
      <w:r w:rsidRPr="00E60321">
        <w:rPr>
          <w:sz w:val="28"/>
          <w:szCs w:val="28"/>
          <w:shd w:val="clear" w:color="auto" w:fill="FFFFFF"/>
        </w:rPr>
        <w:t>, в том числе на дороге, находящейся в пределах прилегающей территории (например, на парковке).</w:t>
      </w:r>
      <w:r>
        <w:rPr>
          <w:sz w:val="28"/>
          <w:szCs w:val="28"/>
          <w:shd w:val="clear" w:color="auto" w:fill="FFFFFF"/>
        </w:rPr>
        <w:t xml:space="preserve"> </w:t>
      </w:r>
    </w:p>
    <w:p w:rsidR="00E60321" w:rsidP="00E60321" w14:paraId="09E69FE2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E60321">
        <w:rPr>
          <w:sz w:val="28"/>
          <w:szCs w:val="28"/>
          <w:shd w:val="clear" w:color="auto" w:fill="FFFFFF"/>
        </w:rPr>
        <w:t>В соответствии с пунктом 1.2 ПДД РФ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  <w:r>
        <w:rPr>
          <w:sz w:val="28"/>
          <w:szCs w:val="28"/>
          <w:shd w:val="clear" w:color="auto" w:fill="FFFFFF"/>
        </w:rPr>
        <w:t xml:space="preserve"> </w:t>
      </w:r>
    </w:p>
    <w:p w:rsidR="00E60321" w:rsidP="00E60321" w14:paraId="5C784633" w14:textId="6F904643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E60321">
        <w:rPr>
          <w:sz w:val="28"/>
          <w:szCs w:val="28"/>
          <w:shd w:val="clear" w:color="auto" w:fill="FFFFFF"/>
        </w:rPr>
        <w:t>С учетом этого административной ответственности по статье 12.27 КоАП РФ подлежит водитель транспортного средства, причастный к дорожно-транспортному происшествию.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73895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475C31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="000F2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81C8C">
        <w:rPr>
          <w:rFonts w:ascii="Times New Roman" w:eastAsia="Times New Roman" w:hAnsi="Times New Roman" w:cs="Times New Roman"/>
          <w:sz w:val="28"/>
          <w:szCs w:val="28"/>
          <w:lang w:eastAsia="zh-CN"/>
        </w:rPr>
        <w:t>в частности при составлении протокола об административном правонарушении</w:t>
      </w:r>
      <w:r w:rsidR="000F20D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03965" w:rsidP="00503965" w14:paraId="3BC46E15" w14:textId="1CE7C15B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E652D1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503965" w:rsidP="00503965" w14:paraId="54838AE7" w14:textId="33AF572B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 xml:space="preserve">в виде штрафа с лишением права управления транспортными средствами в пределах санкции ч. </w:t>
      </w:r>
      <w:r w:rsidR="00E60321">
        <w:rPr>
          <w:rFonts w:ascii="12" w:hAnsi="12"/>
          <w:sz w:val="28"/>
          <w:szCs w:val="28"/>
          <w:lang w:eastAsia="zh-CN"/>
        </w:rPr>
        <w:t>3</w:t>
      </w:r>
      <w:r>
        <w:rPr>
          <w:rFonts w:ascii="12" w:hAnsi="12"/>
          <w:sz w:val="28"/>
          <w:szCs w:val="28"/>
          <w:lang w:eastAsia="zh-CN"/>
        </w:rPr>
        <w:t xml:space="preserve"> ст. 12.</w:t>
      </w:r>
      <w:r w:rsidR="00E60321">
        <w:rPr>
          <w:rFonts w:ascii="12" w:hAnsi="12"/>
          <w:sz w:val="28"/>
          <w:szCs w:val="28"/>
          <w:lang w:eastAsia="zh-CN"/>
        </w:rPr>
        <w:t>27</w:t>
      </w:r>
      <w:r>
        <w:rPr>
          <w:rFonts w:ascii="12" w:hAnsi="12"/>
          <w:sz w:val="28"/>
          <w:szCs w:val="28"/>
          <w:lang w:eastAsia="zh-CN"/>
        </w:rPr>
        <w:t xml:space="preserve">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03965" w:rsidP="00503965" w14:paraId="1924DD43" w14:textId="49478499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Антонова Сергея Викторовича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</w:t>
      </w:r>
      <w:r>
        <w:rPr>
          <w:rFonts w:ascii="12" w:eastAsia="Times New Roman" w:hAnsi="12"/>
          <w:sz w:val="28"/>
          <w:szCs w:val="28"/>
          <w:lang w:eastAsia="zh-CN"/>
        </w:rPr>
        <w:t>3</w:t>
      </w:r>
      <w:r>
        <w:rPr>
          <w:rFonts w:ascii="12" w:eastAsia="Times New Roman" w:hAnsi="12"/>
          <w:sz w:val="28"/>
          <w:szCs w:val="28"/>
          <w:lang w:eastAsia="zh-CN"/>
        </w:rPr>
        <w:t xml:space="preserve"> ст. 12.</w:t>
      </w:r>
      <w:r>
        <w:rPr>
          <w:rFonts w:ascii="12" w:eastAsia="Times New Roman" w:hAnsi="12"/>
          <w:sz w:val="28"/>
          <w:szCs w:val="28"/>
          <w:lang w:eastAsia="zh-CN"/>
        </w:rPr>
        <w:t>27</w:t>
      </w:r>
      <w:r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503965" w:rsidP="00503965" w14:paraId="364920BE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03965" w:rsidP="00503965" w14:paraId="2E79E4DA" w14:textId="6C7C543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D3B9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43550">
        <w:rPr>
          <w:rFonts w:ascii="12" w:eastAsia="Times New Roman" w:hAnsi="12"/>
          <w:sz w:val="28"/>
          <w:szCs w:val="28"/>
          <w:lang w:eastAsia="ru-RU"/>
        </w:rPr>
        <w:t>.</w:t>
      </w:r>
    </w:p>
    <w:p w:rsidR="00503965" w:rsidP="00503965" w14:paraId="154D52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503965" w:rsidP="00503965" w14:paraId="52550BD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503965" w:rsidP="00503965" w14:paraId="23B40C0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3965" w:rsidP="00503965" w14:paraId="4D3D2E1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03965" w:rsidP="00503965" w14:paraId="3F1F381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503965" w:rsidP="00503965" w14:paraId="2BB7F2F2" w14:textId="36DFF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Антонова Сергея Викторовича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03965" w:rsidP="00503965" w14:paraId="4AEFFBE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03965" w:rsidP="00503965" w14:paraId="73A01D3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503965" w:rsidP="00503965" w14:paraId="39E5AA6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F93C09">
      <w:pgSz w:w="11906" w:h="16838"/>
      <w:pgMar w:top="709" w:right="566" w:bottom="709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171B9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0F20D2"/>
    <w:rsid w:val="000F26E1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164D"/>
    <w:rsid w:val="00257A34"/>
    <w:rsid w:val="00261D4F"/>
    <w:rsid w:val="00266ECD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1C8C"/>
    <w:rsid w:val="003834F6"/>
    <w:rsid w:val="00386BF4"/>
    <w:rsid w:val="003973A8"/>
    <w:rsid w:val="003A08B2"/>
    <w:rsid w:val="003A2F2D"/>
    <w:rsid w:val="003D664F"/>
    <w:rsid w:val="003E05BD"/>
    <w:rsid w:val="003E087E"/>
    <w:rsid w:val="004036B8"/>
    <w:rsid w:val="00403E4B"/>
    <w:rsid w:val="004444A3"/>
    <w:rsid w:val="004464A4"/>
    <w:rsid w:val="00462868"/>
    <w:rsid w:val="004738E0"/>
    <w:rsid w:val="004742C2"/>
    <w:rsid w:val="00475C31"/>
    <w:rsid w:val="00475CB1"/>
    <w:rsid w:val="00481F05"/>
    <w:rsid w:val="00482D1A"/>
    <w:rsid w:val="0049227C"/>
    <w:rsid w:val="00495439"/>
    <w:rsid w:val="004A4D3E"/>
    <w:rsid w:val="004B0F8D"/>
    <w:rsid w:val="004F2B3E"/>
    <w:rsid w:val="00503965"/>
    <w:rsid w:val="00504187"/>
    <w:rsid w:val="00506248"/>
    <w:rsid w:val="00511ECD"/>
    <w:rsid w:val="00520090"/>
    <w:rsid w:val="00523A49"/>
    <w:rsid w:val="00531BD9"/>
    <w:rsid w:val="00532D69"/>
    <w:rsid w:val="00533D8A"/>
    <w:rsid w:val="005350B9"/>
    <w:rsid w:val="00540172"/>
    <w:rsid w:val="00552842"/>
    <w:rsid w:val="0055630B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23E75"/>
    <w:rsid w:val="0063509E"/>
    <w:rsid w:val="006368F4"/>
    <w:rsid w:val="00661DCD"/>
    <w:rsid w:val="00664D0C"/>
    <w:rsid w:val="00665032"/>
    <w:rsid w:val="00686B9A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1CC3"/>
    <w:rsid w:val="008125E3"/>
    <w:rsid w:val="00813876"/>
    <w:rsid w:val="008154F2"/>
    <w:rsid w:val="00820652"/>
    <w:rsid w:val="00825AAF"/>
    <w:rsid w:val="00840205"/>
    <w:rsid w:val="0084394A"/>
    <w:rsid w:val="00847E24"/>
    <w:rsid w:val="00851AEC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0528F"/>
    <w:rsid w:val="00917525"/>
    <w:rsid w:val="0092425B"/>
    <w:rsid w:val="00934B01"/>
    <w:rsid w:val="00937687"/>
    <w:rsid w:val="009432F0"/>
    <w:rsid w:val="00943550"/>
    <w:rsid w:val="00943CB6"/>
    <w:rsid w:val="009555E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453"/>
    <w:rsid w:val="009C0591"/>
    <w:rsid w:val="009C7D1F"/>
    <w:rsid w:val="009D09EE"/>
    <w:rsid w:val="009D1363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539F7"/>
    <w:rsid w:val="00A653F1"/>
    <w:rsid w:val="00A757C3"/>
    <w:rsid w:val="00A94143"/>
    <w:rsid w:val="00A94D31"/>
    <w:rsid w:val="00AA1672"/>
    <w:rsid w:val="00AA61DE"/>
    <w:rsid w:val="00AB1EC0"/>
    <w:rsid w:val="00AB473A"/>
    <w:rsid w:val="00AC331C"/>
    <w:rsid w:val="00AC7620"/>
    <w:rsid w:val="00AD0C1E"/>
    <w:rsid w:val="00AD1954"/>
    <w:rsid w:val="00AD3EFD"/>
    <w:rsid w:val="00AD47D5"/>
    <w:rsid w:val="00AF356A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C56E8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46E30"/>
    <w:rsid w:val="00D52FE4"/>
    <w:rsid w:val="00D53233"/>
    <w:rsid w:val="00D75E36"/>
    <w:rsid w:val="00D8144A"/>
    <w:rsid w:val="00D954B1"/>
    <w:rsid w:val="00D97112"/>
    <w:rsid w:val="00DA126B"/>
    <w:rsid w:val="00DA511E"/>
    <w:rsid w:val="00DA7E14"/>
    <w:rsid w:val="00DD18F7"/>
    <w:rsid w:val="00DD3B98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60321"/>
    <w:rsid w:val="00E652D1"/>
    <w:rsid w:val="00E73754"/>
    <w:rsid w:val="00E80FC5"/>
    <w:rsid w:val="00E82BD9"/>
    <w:rsid w:val="00E8652C"/>
    <w:rsid w:val="00E905DB"/>
    <w:rsid w:val="00EA5A53"/>
    <w:rsid w:val="00EB3D4A"/>
    <w:rsid w:val="00EC0FA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3C09"/>
    <w:rsid w:val="00F948EC"/>
    <w:rsid w:val="00F94DFE"/>
    <w:rsid w:val="00F97079"/>
    <w:rsid w:val="00FB05F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EE26-F07E-45A0-8A72-57E35391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