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9E8F5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008</w:t>
      </w:r>
      <w:r w:rsidR="00CB1FAD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B1FAD">
        <w:rPr>
          <w:rFonts w:ascii="Times New Roman" w:eastAsia="Times New Roman" w:hAnsi="Times New Roman"/>
          <w:sz w:val="20"/>
          <w:szCs w:val="20"/>
          <w:lang w:eastAsia="ru-RU"/>
        </w:rPr>
        <w:t>19</w:t>
      </w:r>
    </w:p>
    <w:p w:rsidR="00632BBA" w:rsidRPr="00182C89" w:rsidP="00632BBA" w14:paraId="38704B39" w14:textId="688C23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CB1FAD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05282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4A0C1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B0864">
        <w:rPr>
          <w:rFonts w:ascii="Times New Roman" w:eastAsia="Times New Roman" w:hAnsi="Times New Roman"/>
          <w:sz w:val="24"/>
          <w:szCs w:val="24"/>
          <w:lang w:eastAsia="ru-RU"/>
        </w:rPr>
        <w:t>ОСБ ДПС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12B1D19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Расильчак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Сейтумера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Энве</w:t>
      </w:r>
      <w:r>
        <w:rPr>
          <w:rFonts w:ascii="Times New Roman" w:hAnsi="Times New Roman"/>
          <w:b/>
          <w:sz w:val="24"/>
          <w:szCs w:val="24"/>
        </w:rPr>
        <w:t>ровича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0FD8C5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2A5C13">
        <w:rPr>
          <w:rFonts w:ascii="Times New Roman" w:hAnsi="Times New Roman"/>
          <w:sz w:val="24"/>
          <w:szCs w:val="24"/>
        </w:rPr>
        <w:t xml:space="preserve">Республика Крым, Раздольненский район, с. </w:t>
      </w:r>
      <w:r>
        <w:rPr>
          <w:rFonts w:ascii="Times New Roman" w:hAnsi="Times New Roman"/>
          <w:sz w:val="24"/>
          <w:szCs w:val="24"/>
        </w:rPr>
        <w:t>Федоровка</w:t>
      </w:r>
      <w:r w:rsidRPr="002A5C13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Фрунзе</w:t>
      </w:r>
      <w:r w:rsidRPr="002A5C13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5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 отделения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368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1A1579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F12A10" w:rsidP="00F12A10" w14:paraId="0681EF07" w14:textId="718A0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В суд Расильчак С.Э. не явился, о слушании дела извещался надлежащим образом с ходатайством об отложении судебного разбирательства на су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дебный участок не обращался.</w:t>
      </w:r>
    </w:p>
    <w:p w:rsidR="00F12A10" w:rsidRPr="00F12A10" w:rsidP="00F12A10" w14:paraId="41BB87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ьзованием иных средств связи и доставки, обеспечивающих фиксирование извещения или вызова и его вручение адресату.</w:t>
      </w:r>
    </w:p>
    <w:p w:rsidR="00F12A10" w:rsidRPr="00F12A10" w:rsidP="00F12A10" w14:paraId="524F0C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способом и при фиксации факта отправки и доставки СМС-извещения адресату).</w:t>
      </w:r>
    </w:p>
    <w:p w:rsidR="00F12A10" w:rsidRPr="00F12A10" w:rsidP="00F12A10" w14:paraId="3D91C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12A10" w:rsidRPr="00F12A10" w:rsidP="00F12A10" w14:paraId="1D8263E1" w14:textId="030E4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Согласно материалам дела, о месте и времени су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Расильчак С.Э. извещался посредством направления СМС-извещения.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СМС-извещение было получено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</w:p>
    <w:p w:rsidR="0028169E" w:rsidRPr="00182C89" w:rsidP="00F12A10" w14:paraId="5414B139" w14:textId="05015F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льчак С.Э.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182C89" w:rsidP="004F2C7F" w14:paraId="0177D5C1" w14:textId="21622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1332F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86FE3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23165</w:t>
      </w:r>
      <w:r w:rsidR="00CB1F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54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51888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начальника отделения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 от </w:t>
      </w:r>
      <w:r w:rsidR="002354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предусмотренных ст. 24.5 КоАП РФ,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78F9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hAnsi="Times New Roman"/>
          <w:b/>
          <w:sz w:val="24"/>
          <w:szCs w:val="24"/>
        </w:rPr>
        <w:t>Расильчак Сейтумера Энверовича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паспорт гражданина РФ, серия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391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332838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,)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636380">
        <w:rPr>
          <w:rFonts w:ascii="Times New Roman" w:hAnsi="Times New Roman"/>
          <w:sz w:val="24"/>
          <w:szCs w:val="24"/>
        </w:rPr>
        <w:t>е</w:t>
      </w:r>
      <w:r w:rsidR="005025BE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3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три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780BC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="00F12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CB1F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; УИН: </w:t>
      </w:r>
      <w:r w:rsidRPr="00CB1FAD" w:rsidR="00CB1FAD">
        <w:rPr>
          <w:rFonts w:ascii="Times New Roman" w:eastAsia="Times New Roman" w:hAnsi="Times New Roman"/>
          <w:sz w:val="24"/>
          <w:szCs w:val="24"/>
          <w:lang w:eastAsia="ru-RU"/>
        </w:rPr>
        <w:t>0410760300695000142420153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B1FAD" w:rsidRPr="00CB1FAD" w:rsidP="00CB1FAD" w14:paraId="2735421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231C34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034A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