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66F91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C06616">
        <w:rPr>
          <w:rFonts w:ascii="Times New Roman" w:eastAsia="Times New Roman" w:hAnsi="Times New Roman"/>
          <w:sz w:val="20"/>
          <w:szCs w:val="20"/>
          <w:lang w:eastAsia="ru-RU"/>
        </w:rPr>
        <w:t>194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06616">
        <w:rPr>
          <w:rFonts w:ascii="Times New Roman" w:eastAsia="Times New Roman" w:hAnsi="Times New Roman"/>
          <w:sz w:val="20"/>
          <w:szCs w:val="20"/>
          <w:lang w:eastAsia="ru-RU"/>
        </w:rPr>
        <w:t>76</w:t>
      </w:r>
    </w:p>
    <w:p w:rsidR="00632BBA" w:rsidRPr="00182C89" w:rsidP="00632BBA" w14:paraId="38704B39" w14:textId="4E93793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C06616">
        <w:rPr>
          <w:rFonts w:ascii="Times New Roman" w:eastAsia="Times New Roman" w:hAnsi="Times New Roman"/>
          <w:sz w:val="20"/>
          <w:szCs w:val="20"/>
          <w:lang w:val="uk-UA" w:eastAsia="ru-RU"/>
        </w:rPr>
        <w:t>67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E65A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B3053" w:rsidRPr="00C06616" w:rsidP="006B3053" w14:paraId="48B7C5C0" w14:textId="57DCED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C06616">
        <w:rPr>
          <w:rFonts w:ascii="Times New Roman" w:hAnsi="Times New Roman"/>
          <w:b/>
          <w:sz w:val="24"/>
          <w:szCs w:val="26"/>
        </w:rPr>
        <w:t>Кадынцева</w:t>
      </w:r>
      <w:r w:rsidRPr="00C06616">
        <w:rPr>
          <w:rFonts w:ascii="Times New Roman" w:hAnsi="Times New Roman"/>
          <w:b/>
          <w:sz w:val="24"/>
          <w:szCs w:val="26"/>
        </w:rPr>
        <w:t xml:space="preserve"> Артура Юрьевича, </w:t>
      </w:r>
      <w:r w:rsidR="0085692F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182C89" w:rsidP="006B3053" w14:paraId="75B9625A" w14:textId="4D2A25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0A16F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85692F" w:rsidR="0085692F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УУП ОУУП и 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Малинина В.И.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6616">
        <w:rPr>
          <w:rFonts w:ascii="Times New Roman" w:eastAsia="Times New Roman" w:hAnsi="Times New Roman"/>
          <w:sz w:val="24"/>
          <w:szCs w:val="24"/>
          <w:lang w:eastAsia="ru-RU"/>
        </w:rPr>
        <w:t>А.Ю.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5C2F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3915A9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0EEEDC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FAB63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24FB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145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159CA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C28B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Малинина В.И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Pr="00C06616"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ч. 2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04B543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616">
        <w:rPr>
          <w:rFonts w:ascii="Times New Roman" w:hAnsi="Times New Roman"/>
          <w:b/>
          <w:sz w:val="24"/>
          <w:szCs w:val="24"/>
        </w:rPr>
        <w:t>Кадынцева</w:t>
      </w:r>
      <w:r w:rsidRPr="00C06616">
        <w:rPr>
          <w:rFonts w:ascii="Times New Roman" w:hAnsi="Times New Roman"/>
          <w:b/>
          <w:sz w:val="24"/>
          <w:szCs w:val="24"/>
        </w:rPr>
        <w:t xml:space="preserve"> Артура Юрьевича (идентификаторы: </w:t>
      </w:r>
      <w:r w:rsidRPr="0085692F" w:rsidR="0085692F">
        <w:rPr>
          <w:rFonts w:ascii="Times New Roman" w:hAnsi="Times New Roman"/>
          <w:b/>
          <w:sz w:val="24"/>
          <w:szCs w:val="24"/>
        </w:rPr>
        <w:t>«данные изъяты»</w:t>
      </w:r>
      <w:r w:rsidRPr="00C06616">
        <w:rPr>
          <w:rFonts w:ascii="Times New Roman" w:hAnsi="Times New Roman"/>
          <w:b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06616" w:rsidRPr="00C06616" w:rsidP="00C06616" w14:paraId="6475B14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661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5692F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06616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