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823" w:rsidRPr="002B5E9B" w:rsidP="00030823" w14:paraId="0AE84B7A" w14:textId="36711E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2B5E9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0069-01-2021-000218-69</w:t>
      </w:r>
    </w:p>
    <w:p w:rsidR="00030823" w:rsidRPr="00962118" w:rsidP="00030823" w14:paraId="0CA4328F" w14:textId="72306E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2B5E9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74</w:t>
      </w: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23754C" w:rsidP="00415FC5" w14:paraId="32733F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4C2EB6" w:rsidP="00415FC5" w14:paraId="6F6E74A2" w14:textId="2B9C9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C2EB6" w:rsidP="00415FC5" w14:paraId="7B7D6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C2EB6" w:rsidP="006C7CD2" w14:paraId="15EB24FA" w14:textId="089F86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C2EB6" w:rsidP="00416676" w14:paraId="78F63EE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7F30B1" w:rsidRPr="004C2EB6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C2EB6" w:rsidP="00504FD3" w14:paraId="0410E1D3" w14:textId="26ABF9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4C2EB6" w:rsidR="008F1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823">
        <w:rPr>
          <w:rFonts w:ascii="Times New Roman" w:eastAsia="Times New Roman" w:hAnsi="Times New Roman"/>
          <w:sz w:val="28"/>
          <w:szCs w:val="28"/>
          <w:lang w:eastAsia="ru-RU"/>
        </w:rPr>
        <w:t>Евпаторийского межрайонного отдела охотничьего надзора Управления охотничьего хозяйства Департамента лесного, охотничьего хозяйства</w:t>
      </w:r>
      <w:r w:rsidR="00504FD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регулирования пользования биоресурсами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C2EB6" w:rsidP="00415FC5" w14:paraId="16B41473" w14:textId="0BAFB15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Коляды Сергея Григорьевича</w:t>
      </w:r>
      <w:r w:rsidRPr="004C2EB6">
        <w:rPr>
          <w:rFonts w:ascii="Times New Roman" w:hAnsi="Times New Roman"/>
          <w:b/>
          <w:sz w:val="28"/>
          <w:szCs w:val="28"/>
        </w:rPr>
        <w:t xml:space="preserve">, 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 w:rsidRPr="004C2EB6">
        <w:rPr>
          <w:rFonts w:ascii="Times New Roman" w:hAnsi="Times New Roman"/>
          <w:sz w:val="28"/>
          <w:szCs w:val="28"/>
        </w:rPr>
        <w:t xml:space="preserve"> года рождения, </w:t>
      </w:r>
      <w:r w:rsidRPr="004C2EB6" w:rsidR="00DB3A95">
        <w:rPr>
          <w:rFonts w:ascii="Times New Roman" w:hAnsi="Times New Roman"/>
          <w:sz w:val="28"/>
          <w:szCs w:val="28"/>
        </w:rPr>
        <w:t xml:space="preserve">уроженца 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4C2EB6" w:rsidR="00DB3A95">
        <w:rPr>
          <w:rFonts w:ascii="Times New Roman" w:hAnsi="Times New Roman"/>
          <w:sz w:val="28"/>
          <w:szCs w:val="28"/>
        </w:rPr>
        <w:t xml:space="preserve"> </w:t>
      </w:r>
      <w:r w:rsidRPr="004C2E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являющегося,</w:t>
      </w:r>
      <w:r>
        <w:rPr>
          <w:rFonts w:ascii="Times New Roman" w:hAnsi="Times New Roman"/>
          <w:sz w:val="28"/>
          <w:szCs w:val="28"/>
        </w:rPr>
        <w:t xml:space="preserve"> не работа</w:t>
      </w:r>
      <w:r w:rsidR="004E1A3A">
        <w:rPr>
          <w:rFonts w:ascii="Times New Roman" w:hAnsi="Times New Roman"/>
          <w:sz w:val="28"/>
          <w:szCs w:val="28"/>
        </w:rPr>
        <w:t>ющ</w:t>
      </w:r>
      <w:r>
        <w:rPr>
          <w:rFonts w:ascii="Times New Roman" w:hAnsi="Times New Roman"/>
          <w:sz w:val="28"/>
          <w:szCs w:val="28"/>
        </w:rPr>
        <w:t xml:space="preserve">его, </w:t>
      </w:r>
      <w:r w:rsidR="006D5A44">
        <w:rPr>
          <w:rFonts w:ascii="Times New Roman" w:hAnsi="Times New Roman"/>
          <w:sz w:val="28"/>
          <w:szCs w:val="28"/>
        </w:rPr>
        <w:t>женатого</w:t>
      </w:r>
      <w:r>
        <w:rPr>
          <w:rFonts w:ascii="Times New Roman" w:hAnsi="Times New Roman"/>
          <w:sz w:val="28"/>
          <w:szCs w:val="28"/>
        </w:rPr>
        <w:t>, иждивенцев не имеющего</w:t>
      </w:r>
      <w:r w:rsidRPr="004C2EB6" w:rsidR="003C2E54">
        <w:rPr>
          <w:rFonts w:ascii="Times New Roman" w:hAnsi="Times New Roman"/>
          <w:sz w:val="28"/>
          <w:szCs w:val="28"/>
        </w:rPr>
        <w:t xml:space="preserve"> </w:t>
      </w:r>
      <w:r w:rsidRPr="004C2EB6" w:rsidR="00A33300">
        <w:rPr>
          <w:rFonts w:ascii="Times New Roman" w:hAnsi="Times New Roman"/>
          <w:sz w:val="28"/>
          <w:szCs w:val="28"/>
        </w:rPr>
        <w:t xml:space="preserve"> </w:t>
      </w:r>
      <w:r w:rsidRPr="004C2EB6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 w:rsidR="006D5A44">
        <w:rPr>
          <w:rFonts w:ascii="Times New Roman" w:hAnsi="Times New Roman"/>
          <w:sz w:val="28"/>
          <w:szCs w:val="28"/>
        </w:rPr>
        <w:t xml:space="preserve">, проживающего </w:t>
      </w:r>
      <w:r w:rsidRPr="004C2EB6" w:rsidR="006D5A44">
        <w:rPr>
          <w:rFonts w:ascii="Times New Roman" w:hAnsi="Times New Roman"/>
          <w:sz w:val="28"/>
          <w:szCs w:val="28"/>
        </w:rPr>
        <w:t xml:space="preserve">по адресу: 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 w:rsidRPr="004C2EB6" w:rsidR="005B2AC8">
        <w:rPr>
          <w:rFonts w:ascii="Times New Roman" w:hAnsi="Times New Roman"/>
          <w:sz w:val="28"/>
          <w:szCs w:val="28"/>
        </w:rPr>
        <w:t xml:space="preserve"> </w:t>
      </w:r>
    </w:p>
    <w:p w:rsidR="00D57655" w:rsidP="00415FC5" w14:paraId="15814D7B" w14:textId="437155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6D5A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C2EB6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E5483" w:rsidRPr="004C2EB6" w:rsidP="00415FC5" w14:paraId="6DDC9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4C2EB6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3019E" w:rsidP="005B2AC8" w14:paraId="51BC3C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E86" w:rsidP="005B2AC8" w14:paraId="2111313E" w14:textId="6F7F11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февраля 2021</w:t>
      </w:r>
      <w:r w:rsidRPr="0003019E" w:rsid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3019E" w:rsid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03019E" w:rsid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3019E" w:rsid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Коляда С.Г., </w:t>
      </w:r>
      <w:r w:rsidR="004E1A3A">
        <w:rPr>
          <w:rFonts w:ascii="Times New Roman" w:eastAsia="Times New Roman" w:hAnsi="Times New Roman"/>
          <w:sz w:val="28"/>
          <w:szCs w:val="28"/>
          <w:lang w:eastAsia="ru-RU"/>
        </w:rPr>
        <w:t>находился</w:t>
      </w:r>
      <w:r w:rsidRPr="0003019E" w:rsid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общедоступн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3019E" w:rsid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охотничь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03019E" w:rsid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Республики Крым «Кумовское» с восточной стороны с. Портовое Раздольненского района Республики Крым</w:t>
      </w:r>
      <w:r w:rsidR="00EC63C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дамбе с при</w:t>
      </w:r>
      <w:r w:rsidR="00B2787F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надлежащим ему охотничьим огнестрельным оружием марки 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 w:rsidR="00B2787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имея при себе разрешение </w:t>
      </w:r>
      <w:r w:rsidR="006B7B7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добычу охотничьих ресурсов, выданно</w:t>
      </w:r>
      <w:r w:rsidR="00B85641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6B7B7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оформления и выдачи разрешени</w:t>
      </w:r>
      <w:r w:rsidR="009E470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B7B7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добычу охотничьих ресурсов</w:t>
      </w:r>
      <w:r w:rsidR="009E47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655" w:rsidRPr="004C2EB6" w:rsidP="00632449" w14:paraId="7EA6AAD6" w14:textId="4C84C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</w:t>
      </w:r>
      <w:r w:rsidRPr="004C2EB6" w:rsidR="004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0F">
        <w:rPr>
          <w:rFonts w:ascii="Times New Roman" w:eastAsia="Times New Roman" w:hAnsi="Times New Roman"/>
          <w:sz w:val="28"/>
          <w:szCs w:val="28"/>
          <w:lang w:eastAsia="ru-RU"/>
        </w:rPr>
        <w:t xml:space="preserve">Коляда С.Г.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14,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23,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29 Федерального закона от 24.07.2009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209-ФЗ «Об охоте и сохранении охотничьих ресурсов и о внесении изменений в отдельные законодательные акты Российской Федерации»,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5,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>5.1,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>5.2, 5.2.3, 5.5, 14</w:t>
      </w:r>
      <w:r w:rsid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охоты, утвержденных приказом </w:t>
      </w:r>
      <w:r w:rsidRPr="00632449"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Минприроды России от 24.07.2020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32449" w:rsidR="00632449">
        <w:rPr>
          <w:rFonts w:ascii="Times New Roman" w:eastAsia="Times New Roman" w:hAnsi="Times New Roman"/>
          <w:sz w:val="28"/>
          <w:szCs w:val="28"/>
          <w:lang w:eastAsia="ru-RU"/>
        </w:rPr>
        <w:t>477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2A6A68" w:rsidRPr="004C2EB6" w:rsidP="00415FC5" w14:paraId="5AF4C0E9" w14:textId="00AD4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>суде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Коляда С.Г. </w:t>
      </w:r>
      <w:r w:rsidRPr="004C2EB6">
        <w:rPr>
          <w:rFonts w:ascii="Times New Roman" w:hAnsi="Times New Roman"/>
          <w:sz w:val="28"/>
          <w:szCs w:val="28"/>
        </w:rPr>
        <w:t xml:space="preserve">вину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4C2EB6" w:rsidR="0064756A">
        <w:rPr>
          <w:rFonts w:ascii="Times New Roman" w:eastAsia="Times New Roman" w:hAnsi="Times New Roman"/>
          <w:sz w:val="28"/>
          <w:szCs w:val="28"/>
          <w:lang w:eastAsia="ru-RU"/>
        </w:rPr>
        <w:t xml:space="preserve">изнал, не отрицал обстоятельств,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изложенных в протоколе об административном правонарушении. </w:t>
      </w:r>
    </w:p>
    <w:p w:rsidR="004B17F5" w:rsidP="00415FC5" w14:paraId="7A999D82" w14:textId="1C7A70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4C2EB6" w:rsidR="004851E1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суд приходит к выводу о наличии в действиях </w:t>
      </w:r>
      <w:r w:rsidR="00FE7BD5">
        <w:rPr>
          <w:rFonts w:ascii="Times New Roman" w:eastAsia="Times New Roman" w:hAnsi="Times New Roman"/>
          <w:sz w:val="28"/>
          <w:szCs w:val="28"/>
          <w:lang w:eastAsia="ru-RU"/>
        </w:rPr>
        <w:t xml:space="preserve">Коляды С.Г.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="00FE7B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BD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03CA" w:rsidP="00415FC5" w14:paraId="202B58F5" w14:textId="4DD8A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 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закона) охотой признается деятельность, связанная с поиском, выслеживанием, 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>преследованием охотничьих ресурсов, их добычей, первичной переработкой и транспортировкой.</w:t>
      </w:r>
    </w:p>
    <w:p w:rsidR="003D534C" w:rsidP="00415FC5" w14:paraId="0B9D2B8B" w14:textId="49DD8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Лица, виновные в нарушении законодательства в области охоты и сохранени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охотничьих ресурсов, несут ответственность в соответствии с законодательство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 В целях настоящей статьи к охоте приравнивается нахождение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охотничьих угодьях физических лиц с орудиями охоты и (или) продукцией охот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собаками охотничьих пород, ловчими птицами (ч. ч. 1.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57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24 июля 2009 г. № 209-ФЗ).</w:t>
      </w:r>
    </w:p>
    <w:p w:rsidR="00374F02" w:rsidP="00415FC5" w14:paraId="5327875B" w14:textId="74BFFE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положениям статьи 1 Федерального закона, орудия охоты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огнестрельное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пневматическое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и холодное оружие, отнесенное к охотничьему оружию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13 декабря 1996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150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Об оружии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, а также боеприпасы, капканы и другие устройства, приборы, оборудование, используемые при осуществлении охоты.</w:t>
      </w:r>
    </w:p>
    <w:p w:rsidR="00F421E8" w:rsidP="00415FC5" w14:paraId="048D6D69" w14:textId="540BD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29 Федерального закона предусмотрено, что любой вид охоты може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осуществляться только после получения разрешения на добычу охотничьих ресурс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допускающего отлов или отстрел одной или нескольких особей диких животных, если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 настоящим Федеральным законом.</w:t>
      </w:r>
    </w:p>
    <w:p w:rsidR="00F421E8" w:rsidP="00415FC5" w14:paraId="64995325" w14:textId="1B773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14 Федерального закона любительская и спортивна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охота в общедоступных охотничьих угодьях осуществляется при наличии разрешения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добычу охотничьих ресурсов, выданного лицу, указанному в </w:t>
      </w:r>
      <w:r w:rsidR="00D73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1 ст</w:t>
      </w:r>
      <w:r w:rsidR="00D733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20 настоящего Федерального закона.</w:t>
      </w:r>
    </w:p>
    <w:p w:rsidR="00D73346" w:rsidP="00415FC5" w14:paraId="46B471D2" w14:textId="08B8E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При этом,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й 23 Федерального закона предусматривается, что основой осуществления охоты и сохранения охотничьих ресурсов являются Правила охоты. Правила охоты обязательны для исполнения физическими лицами и юридическими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осуществляющими виды деятельности в сфере охотничьего хозяйства.</w:t>
      </w:r>
    </w:p>
    <w:p w:rsidR="00D73346" w:rsidP="00415FC5" w14:paraId="38F115C2" w14:textId="490F16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Так, в соответствии с пунктом 1 Правил охоты, утвержденных приказом Минприроды России от 24.07.2020 № 477 Правила охоты (далее - Правила) устанавливают требования к осуществлению охоты и сохранению охотничьих ресурсов на всей территории Российской Федерации.</w:t>
      </w:r>
    </w:p>
    <w:p w:rsidR="00D73346" w:rsidP="00415FC5" w14:paraId="62CE89A1" w14:textId="13274A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Пунктом 3 Правил предусмотрено, что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DF3CC2" w:rsidP="00DF3CC2" w14:paraId="655F74F1" w14:textId="5A9D9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Правил, к охоте приравнивается нахождение в охотничьих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угодьях физических лиц с орудиями охоты и (или) продукцией охоты, собаками охотничьих пород, ловчими птицами, за исключением случаев нахождения в охотничьих угодьях с охотничьим огнестрельным оружием должностных лиц при 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контроля.</w:t>
      </w:r>
    </w:p>
    <w:p w:rsidR="00DF3CC2" w:rsidP="00DF3CC2" w14:paraId="6BE59DD8" w14:textId="12285C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охоты физические лица обязаны: соблюдать настоящие Правила, а также параметры осуществления охоты (требования к осуществлению охоты и сохранению охотничьих ресурсов и ограничения охоты) в соответствующих охотничьих угодьях, указанные в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23 Федерального закона об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5 ст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23 Федерального закона об охоте; иметь при себе: в случае осуществления охоты в общедоступных охотничьих угодьях - разрешение на добычу охотничьих ресурсов, выданное в соответствии с 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порядком оформления и выдачи разрешений на добычу охотничьих ресурсов, утвержденным на основании части 5 статьи 31 Федерального закона об охоте; осуществлять охоту в местах охоты, в пределах сроков и норм добычи охотничьих животных, указанных в разрешении на добычу охотничьих ресурсов (в соответствии с п. 5, п, 5.1, н, 5.2, п. 5.2,3, 5.5 Правил).</w:t>
      </w:r>
    </w:p>
    <w:p w:rsidR="00DF3CC2" w:rsidP="00DF3CC2" w14:paraId="10DEDBD3" w14:textId="2FE05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>На основании настоящих Правил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 виды разрешенной охоты и параметры осуществления охоты в соответствующих охотничьих угодьях, за исключением установления допустимого для использования охотничьего оружия и введения ограничений по его использованию, а также увеличения сроков охоты, указанных в настоящих Правилах (пункт 16 Правил).</w:t>
      </w:r>
    </w:p>
    <w:p w:rsidR="00EA56EA" w:rsidRPr="00EA56EA" w:rsidP="00EA56EA" w14:paraId="268B87F8" w14:textId="3E4C52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>Так, в соответствии с пунктом 16 Правил, Указом Главы Республики Крым от 18 декабря 2020 года № № 378-У «О внесении изменений в Указ Главы Республики Крым от 24 июля 2015 года № 192-У», определены Параметры осуществления охоты в охотничьих угодьях Республики Крым, за исключением особо охраняемых природных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>федерального значения.</w:t>
      </w:r>
    </w:p>
    <w:p w:rsidR="00EA56EA" w:rsidP="00EA56EA" w14:paraId="4BE4016C" w14:textId="5FC75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>Вместе с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</w:t>
      </w: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Указом Главы Республики от 28 мая 2019 года 235-У «О внесении изменений в Указ Главы Республики Крым от 23 июня 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 xml:space="preserve"> 288-У «О создании зон охраны охотничьих ресурсов в охотничьих угодьях Республики Крым»» установлены в том числе границы юны охраны охотничьих ресурсов в общедоступном охотничьем угодье Республики Крым «Кумовское» (вся территория охотничьего угодья), в которой запрещается осуществление любых видов охоты, за исключением охоты в целях регулирования численности охотничьих ресурсов.</w:t>
      </w:r>
    </w:p>
    <w:p w:rsidR="00FE4E19" w:rsidP="00EA56EA" w14:paraId="7D8FEDA6" w14:textId="4778E2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E19">
        <w:rPr>
          <w:rFonts w:ascii="Times New Roman" w:eastAsia="Times New Roman" w:hAnsi="Times New Roman"/>
          <w:sz w:val="28"/>
          <w:szCs w:val="28"/>
          <w:lang w:eastAsia="ru-RU"/>
        </w:rPr>
        <w:t xml:space="preserve">Охота на особо охраняемых природных территориях и иных территориях, на которых установлен особый режим природопользования, в том числе включенных в Список находящихся на территории Российской Федерации водно-болотных угодий, имеющих международное значение главным образом в качестве местообитаний водоплавающих птиц, утвержденный постановлением Правительства Российской Федерации от 13 сентября 1994 г. № 1050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4E19">
        <w:rPr>
          <w:rFonts w:ascii="Times New Roman" w:eastAsia="Times New Roman" w:hAnsi="Times New Roman"/>
          <w:sz w:val="28"/>
          <w:szCs w:val="28"/>
          <w:lang w:eastAsia="ru-RU"/>
        </w:rPr>
        <w:t>О мерах по обеспечению выполнения обязательств Российской Стороны, вытекающих из Конвенции о водно-болотных угодьях, имеющих международное значение главным образом в качестве местообитаний водоплавающих птиц, от 2 февраля 1971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4E19">
        <w:rPr>
          <w:rFonts w:ascii="Times New Roman" w:eastAsia="Times New Roman" w:hAnsi="Times New Roman"/>
          <w:sz w:val="28"/>
          <w:szCs w:val="28"/>
          <w:lang w:eastAsia="ru-RU"/>
        </w:rPr>
        <w:t xml:space="preserve"> (Собрание законодательства Российской Федерации, 1994, № 21, ст. 2395), осуществляется с соблюдением настоящих Правил, в соответствии с законодательством Российской Федерации об особо охраняемых природных территориях и режимом природопользования, установленным на этих территориях (в соответствии с пунктом 14 Правил).</w:t>
      </w:r>
    </w:p>
    <w:p w:rsidR="00733B6E" w:rsidP="00415FC5" w14:paraId="1D8122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Коляды С.Г.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 подтверждается материалами дела:</w:t>
      </w:r>
    </w:p>
    <w:p w:rsidR="00733B6E" w:rsidP="00415FC5" w14:paraId="38771F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2EB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признательными показаниями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Коляды С.Г.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140713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B6E" w:rsidP="00415FC5" w14:paraId="197F6EBD" w14:textId="687DD1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2EB6" w:rsidR="00D57655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 w:rsidR="005E323B">
        <w:rPr>
          <w:rFonts w:ascii="Times New Roman" w:hAnsi="Times New Roman"/>
          <w:sz w:val="28"/>
          <w:szCs w:val="28"/>
        </w:rPr>
        <w:t xml:space="preserve">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2EB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C2EB6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2EB6" w:rsidR="00D576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1A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52F" w:rsidP="00415FC5" w14:paraId="62827F6E" w14:textId="7F4E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2EB6" w:rsidR="00F3352F">
        <w:rPr>
          <w:rFonts w:ascii="Times New Roman" w:eastAsia="Times New Roman" w:hAnsi="Times New Roman"/>
          <w:sz w:val="28"/>
          <w:szCs w:val="28"/>
          <w:lang w:eastAsia="ru-RU"/>
        </w:rPr>
        <w:t>письменными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свидетеля</w:t>
      </w:r>
      <w:r w:rsidRPr="004C2EB6" w:rsidR="00F83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23B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52F" w:rsidP="00415FC5" w14:paraId="560AC9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картой схемы месты совершения административного правонарушения;</w:t>
      </w:r>
    </w:p>
    <w:p w:rsidR="00EB5417" w:rsidP="00415FC5" w14:paraId="402A7453" w14:textId="6B76B3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досмотра транспортного средства № 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 w:rsidR="005E3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20.02.2021;</w:t>
      </w:r>
    </w:p>
    <w:p w:rsidR="00D45152" w:rsidP="00415FC5" w14:paraId="08C65A10" w14:textId="3EF4FB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диском с видеозапись на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зафиксирован факт нахождения Коляды С.Г. на территории </w:t>
      </w:r>
      <w:r w:rsidRPr="0003019E">
        <w:rPr>
          <w:rFonts w:ascii="Times New Roman" w:eastAsia="Times New Roman" w:hAnsi="Times New Roman"/>
          <w:sz w:val="28"/>
          <w:szCs w:val="28"/>
          <w:lang w:eastAsia="ru-RU"/>
        </w:rPr>
        <w:t>охотничь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03019E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Республики Крым «Кумовское» с принадлежащим ему охотничьим огнестрельным оружием марки «</w:t>
      </w:r>
      <w:r w:rsidR="005E323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имея при себе разрешение на добычу охотничьих ресурсов;</w:t>
      </w:r>
    </w:p>
    <w:p w:rsidR="00086779" w:rsidP="00415FC5" w14:paraId="260407AC" w14:textId="4FDEBF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фототаблицами.</w:t>
      </w:r>
    </w:p>
    <w:p w:rsidR="000A5D8F" w:rsidRPr="004C2EB6" w:rsidP="00415FC5" w14:paraId="3BAE6A32" w14:textId="18E33B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C2EB6" w:rsidP="000A3A65" w14:paraId="2D2CDAE7" w14:textId="087117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 xml:space="preserve">Коляды С.Г.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КоАП РФ, как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6779" w:rsidR="00086779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охоты, за исключением случаев, предусмотренных частями 1.2, 1.3 настоящей статьи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6F2" w:rsidRPr="004C2EB6" w:rsidP="00F606F2" w14:paraId="2CD6A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 вины.</w:t>
      </w:r>
    </w:p>
    <w:p w:rsidR="00F606F2" w:rsidRPr="004C2EB6" w:rsidP="00F606F2" w14:paraId="420A6B59" w14:textId="32718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в соответствии со статьей 4.3. Кодекса РФ об административных правонарушениях, отягчающих наказание лица мировым судьей не установлено.</w:t>
      </w:r>
    </w:p>
    <w:p w:rsidR="00F606F2" w:rsidRPr="004C2EB6" w:rsidP="00F606F2" w14:paraId="24C50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CF39E0" w:rsidRPr="004C2EB6" w:rsidP="00CF39E0" w14:paraId="35D2C8F1" w14:textId="7BB95D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150E0B">
        <w:rPr>
          <w:rFonts w:ascii="Times New Roman" w:eastAsia="Times New Roman" w:hAnsi="Times New Roman"/>
          <w:sz w:val="28"/>
          <w:szCs w:val="28"/>
          <w:lang w:eastAsia="ru-RU"/>
        </w:rPr>
        <w:t xml:space="preserve">Коляды С.Г.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учитываются характер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D57655" w:rsidRPr="004C2EB6" w:rsidP="00415FC5" w14:paraId="59D32432" w14:textId="3CCA0ABA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уководствуясь ст. ст.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DE54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4C2EB6" w:rsidP="00CF39E0" w14:paraId="1AFA910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F39E0" w:rsidP="00CF39E0" w14:paraId="3CE75C80" w14:textId="302AA2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E5483" w:rsidRPr="004C2EB6" w:rsidP="00CF39E0" w14:paraId="6EB57C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F50" w:rsidP="00CF39E0" w14:paraId="5690F440" w14:textId="45B354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Коляд</w:t>
      </w:r>
      <w:r w:rsidR="00DE5483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Сергея Григорьевича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C2EB6" w:rsidR="00C75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Кодекса Российской Федерации об административных правонарушениях и назначить 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</w:t>
      </w:r>
      <w:r w:rsidRPr="00566F5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500 (пятьсот) рублей, без конфискации орудия охоты - охотничьего ружья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марки «МР-161к».</w:t>
      </w:r>
    </w:p>
    <w:p w:rsidR="00CF39E0" w:rsidRPr="004C2EB6" w:rsidP="00CF39E0" w14:paraId="784424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5483" w:rsidRPr="00DE5483" w:rsidP="00DE5483" w14:paraId="3A3DF2B6" w14:textId="2912E4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48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</w:t>
      </w:r>
      <w:r w:rsidRPr="00DE5483">
        <w:rPr>
          <w:rFonts w:ascii="Times New Roman" w:eastAsia="Times New Roman" w:hAnsi="Times New Roman"/>
          <w:sz w:val="28"/>
          <w:szCs w:val="28"/>
          <w:lang w:eastAsia="ru-RU"/>
        </w:rPr>
        <w:t xml:space="preserve">ОКТМО: 35639000; КБК </w:t>
      </w:r>
      <w:r w:rsidRPr="00DE548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828 1 16 01083 01 0037 140</w:t>
      </w:r>
      <w:r w:rsidRPr="00DE5483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74</w:t>
      </w:r>
      <w:r w:rsidRPr="00DE5483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CF39E0" w:rsidRPr="004C2EB6" w:rsidP="000E5A80" w14:paraId="6406E053" w14:textId="159362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C2EB6" w:rsidP="00CF39E0" w14:paraId="76D8B2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9E0" w:rsidRPr="004C2EB6" w:rsidP="00CF39E0" w14:paraId="72403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39E0" w:rsidRPr="004C2EB6" w:rsidP="00CF39E0" w14:paraId="24C2D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39E0" w:rsidRPr="004C2EB6" w:rsidP="00CF39E0" w14:paraId="62F9D4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C01" w:rsidRPr="00641C01" w:rsidP="00641C01" w14:paraId="101F7D75" w14:textId="06EF94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41C0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</w:t>
      </w:r>
      <w:r w:rsidR="00DE54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E54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41C0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</w:t>
      </w:r>
      <w:r w:rsidR="00DE54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41C0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Королёв</w:t>
      </w:r>
      <w:r w:rsidR="00DE548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p w:rsidR="00153D37" w:rsidRPr="004C2EB6" w:rsidP="00641C01" w14:paraId="3130F676" w14:textId="0C7C1AD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019E"/>
    <w:rsid w:val="00030823"/>
    <w:rsid w:val="00044724"/>
    <w:rsid w:val="00086779"/>
    <w:rsid w:val="000A3A65"/>
    <w:rsid w:val="000A5D8F"/>
    <w:rsid w:val="000C55FD"/>
    <w:rsid w:val="000E5A80"/>
    <w:rsid w:val="000F2923"/>
    <w:rsid w:val="00140713"/>
    <w:rsid w:val="00150E0B"/>
    <w:rsid w:val="00153D37"/>
    <w:rsid w:val="001F31E3"/>
    <w:rsid w:val="0023754C"/>
    <w:rsid w:val="00264088"/>
    <w:rsid w:val="00265793"/>
    <w:rsid w:val="002A6A68"/>
    <w:rsid w:val="002B5E9B"/>
    <w:rsid w:val="003003CA"/>
    <w:rsid w:val="00371346"/>
    <w:rsid w:val="00374F02"/>
    <w:rsid w:val="00383E86"/>
    <w:rsid w:val="003A60F2"/>
    <w:rsid w:val="003C2E54"/>
    <w:rsid w:val="003D534C"/>
    <w:rsid w:val="00403BF1"/>
    <w:rsid w:val="00415FC5"/>
    <w:rsid w:val="00416676"/>
    <w:rsid w:val="00424F00"/>
    <w:rsid w:val="004304BB"/>
    <w:rsid w:val="0047312C"/>
    <w:rsid w:val="004851E1"/>
    <w:rsid w:val="004B17F5"/>
    <w:rsid w:val="004C2EB6"/>
    <w:rsid w:val="004E17DB"/>
    <w:rsid w:val="004E1A3A"/>
    <w:rsid w:val="00504FD3"/>
    <w:rsid w:val="00543632"/>
    <w:rsid w:val="00560F71"/>
    <w:rsid w:val="00566F50"/>
    <w:rsid w:val="005B2AC8"/>
    <w:rsid w:val="005E24F8"/>
    <w:rsid w:val="005E323B"/>
    <w:rsid w:val="00601898"/>
    <w:rsid w:val="00624665"/>
    <w:rsid w:val="00626880"/>
    <w:rsid w:val="00632449"/>
    <w:rsid w:val="00641C01"/>
    <w:rsid w:val="00645BCD"/>
    <w:rsid w:val="0064756A"/>
    <w:rsid w:val="00662D51"/>
    <w:rsid w:val="00687EA2"/>
    <w:rsid w:val="006B4ECC"/>
    <w:rsid w:val="006B7B7E"/>
    <w:rsid w:val="006C7CD2"/>
    <w:rsid w:val="006D5A44"/>
    <w:rsid w:val="00733B6E"/>
    <w:rsid w:val="00766979"/>
    <w:rsid w:val="00767367"/>
    <w:rsid w:val="007964DD"/>
    <w:rsid w:val="007F020B"/>
    <w:rsid w:val="007F30B1"/>
    <w:rsid w:val="00834F1E"/>
    <w:rsid w:val="008467A5"/>
    <w:rsid w:val="0085626C"/>
    <w:rsid w:val="008D0361"/>
    <w:rsid w:val="008F1609"/>
    <w:rsid w:val="008F352F"/>
    <w:rsid w:val="00962118"/>
    <w:rsid w:val="0099759A"/>
    <w:rsid w:val="009B47BF"/>
    <w:rsid w:val="009E470F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2787F"/>
    <w:rsid w:val="00B416AF"/>
    <w:rsid w:val="00B65768"/>
    <w:rsid w:val="00B85641"/>
    <w:rsid w:val="00BB28B4"/>
    <w:rsid w:val="00C75D93"/>
    <w:rsid w:val="00C83136"/>
    <w:rsid w:val="00C86A45"/>
    <w:rsid w:val="00CB0457"/>
    <w:rsid w:val="00CE66D0"/>
    <w:rsid w:val="00CF39E0"/>
    <w:rsid w:val="00CF4831"/>
    <w:rsid w:val="00D45152"/>
    <w:rsid w:val="00D57655"/>
    <w:rsid w:val="00D73346"/>
    <w:rsid w:val="00DB3A95"/>
    <w:rsid w:val="00DB5695"/>
    <w:rsid w:val="00DE5483"/>
    <w:rsid w:val="00DF3CC2"/>
    <w:rsid w:val="00E22C02"/>
    <w:rsid w:val="00E44241"/>
    <w:rsid w:val="00EA56EA"/>
    <w:rsid w:val="00EB5417"/>
    <w:rsid w:val="00EC63CC"/>
    <w:rsid w:val="00F24828"/>
    <w:rsid w:val="00F3352F"/>
    <w:rsid w:val="00F421E8"/>
    <w:rsid w:val="00F606F2"/>
    <w:rsid w:val="00F83D7C"/>
    <w:rsid w:val="00F94F3F"/>
    <w:rsid w:val="00FD72CA"/>
    <w:rsid w:val="00FE39F4"/>
    <w:rsid w:val="00FE4E19"/>
    <w:rsid w:val="00FE7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A0DCF1-4F63-4983-A38D-62D2D17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