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45B15">
        <w:rPr>
          <w:rFonts w:ascii="Times New Roman" w:eastAsia="Times New Roman" w:hAnsi="Times New Roman"/>
          <w:sz w:val="26"/>
          <w:szCs w:val="26"/>
          <w:lang w:val="uk-UA" w:eastAsia="ru-RU"/>
        </w:rPr>
        <w:t>245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Службы по земельному и фитосанитарному надзору Республики Крым</w:t>
      </w:r>
      <w:r w:rsidR="00B17E58">
        <w:rPr>
          <w:rFonts w:ascii="Times New Roman" w:hAnsi="Times New Roman"/>
          <w:sz w:val="26"/>
          <w:szCs w:val="26"/>
        </w:rPr>
        <w:t xml:space="preserve"> </w:t>
      </w:r>
      <w:r w:rsidR="00B17E58">
        <w:rPr>
          <w:rFonts w:ascii="Times New Roman" w:hAnsi="Times New Roman"/>
          <w:sz w:val="26"/>
          <w:szCs w:val="26"/>
        </w:rPr>
        <w:t xml:space="preserve">в привлечении к административной ответственности </w:t>
      </w:r>
    </w:p>
    <w:p w:rsidR="001611C1" w:rsidP="00B17E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Каира Василия Владимировича</w:t>
      </w:r>
      <w:r w:rsidRPr="000A38F9" w:rsidR="000A38F9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4F5FAD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0A38F9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77392" w:rsidP="00370C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9D1B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Ручьевского сельского поселения Раздольненского района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>проверки заведующ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им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Черноморским межрайонным отделом Службы по земельному и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фитосанитарному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надзору Республики Крым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 предписания 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23</w:t>
      </w:r>
      <w:r w:rsidRPr="00255C49" w:rsidR="00255C4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/13-22 от 06.10.2017 года</w:t>
      </w:r>
      <w:r w:rsidRPr="00B67452"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устранении выявленного нарушения требований земельного законодательства Российской Федерации</w:t>
      </w:r>
      <w:r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</w:t>
      </w:r>
      <w:r w:rsidRPr="00B67452" w:rsidR="00B67452">
        <w:rPr>
          <w:rFonts w:ascii="Times New Roman" w:eastAsia="Times New Roman" w:hAnsi="Times New Roman"/>
          <w:sz w:val="26"/>
          <w:szCs w:val="26"/>
          <w:lang w:eastAsia="ru-RU"/>
        </w:rPr>
        <w:t>решения о</w:t>
      </w:r>
      <w:r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продлении предписания </w:t>
      </w:r>
      <w:r w:rsidRPr="00B67452" w:rsidR="00B67452">
        <w:rPr>
          <w:rFonts w:ascii="Times New Roman" w:eastAsia="Times New Roman" w:hAnsi="Times New Roman"/>
          <w:sz w:val="26"/>
          <w:szCs w:val="26"/>
          <w:lang w:eastAsia="ru-RU"/>
        </w:rPr>
        <w:t>№23/13-22</w:t>
      </w:r>
      <w:r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05.04.</w:t>
      </w:r>
      <w:r w:rsidRPr="00B67452"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2018 </w:t>
      </w:r>
      <w:r w:rsidR="00B67452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255C49" w:rsidR="00255C49">
        <w:rPr>
          <w:rFonts w:ascii="Times New Roman" w:eastAsia="Times New Roman" w:hAnsi="Times New Roman"/>
          <w:sz w:val="26"/>
          <w:szCs w:val="26"/>
          <w:lang w:eastAsia="ru-RU"/>
        </w:rPr>
        <w:t>вы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явлено невыполнением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Каира В.В.</w:t>
      </w:r>
      <w:r w:rsidR="009D1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>предписания, срок исполнения котор</w:t>
      </w:r>
      <w:r w:rsidR="00ED42E2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255C49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истек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06.</w:t>
      </w:r>
      <w:r w:rsidR="00B6745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ED42E2" w:rsidR="00CB1A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.2018 </w:t>
      </w:r>
      <w:r w:rsidR="00CB1A8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="003E4092">
        <w:rPr>
          <w:rFonts w:ascii="Times New Roman" w:eastAsia="Times New Roman" w:hAnsi="Times New Roman"/>
          <w:sz w:val="26"/>
          <w:szCs w:val="26"/>
          <w:lang w:eastAsia="ru-RU"/>
        </w:rPr>
        <w:t xml:space="preserve">выразившееся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том, что последним </w:t>
      </w:r>
      <w:r w:rsidRPr="00577392">
        <w:rPr>
          <w:rFonts w:ascii="Times New Roman" w:eastAsia="Times New Roman" w:hAnsi="Times New Roman"/>
          <w:sz w:val="26"/>
          <w:szCs w:val="26"/>
          <w:lang w:eastAsia="ru-RU"/>
        </w:rPr>
        <w:t>не проведены обязательные мероприятия по воспроизводству плодородия земель сельскохозяйственного назначения; защите земель от негативного воздействия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защите</w:t>
      </w:r>
      <w:r w:rsidRP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сельскохозяйственных угодий от зарастания сорными растениями, сохранению достигнутого уровня мелиорации в результате которых происходит деградация земель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4092" w:rsidP="001571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="00253CE5">
        <w:rPr>
          <w:rFonts w:ascii="Times New Roman" w:hAnsi="Times New Roman"/>
          <w:sz w:val="26"/>
          <w:szCs w:val="26"/>
        </w:rPr>
        <w:t xml:space="preserve"> представить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="00253CE5">
        <w:rPr>
          <w:rFonts w:ascii="Times New Roman" w:eastAsia="Times New Roman" w:hAnsi="Times New Roman"/>
          <w:sz w:val="26"/>
          <w:szCs w:val="26"/>
          <w:lang w:eastAsia="ru-RU"/>
        </w:rPr>
        <w:t xml:space="preserve">– Каира Ф.С., действующая на основании письменной </w:t>
      </w:r>
      <w:r w:rsidR="000F5532">
        <w:rPr>
          <w:rFonts w:ascii="Times New Roman" w:eastAsia="Times New Roman" w:hAnsi="Times New Roman"/>
          <w:sz w:val="26"/>
          <w:szCs w:val="26"/>
          <w:lang w:eastAsia="ru-RU"/>
        </w:rPr>
        <w:t>доверенности</w:t>
      </w:r>
      <w:r w:rsidR="00253C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253CE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не оспаривал</w:t>
      </w:r>
      <w:r w:rsidR="00253CE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обстоятельств</w:t>
      </w:r>
      <w:r w:rsidR="00E5583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изложенных в протоколе об административном правонарушении. Пояснил</w:t>
      </w:r>
      <w:r w:rsidR="00253CE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что</w:t>
      </w:r>
      <w:r w:rsidR="00E55831">
        <w:rPr>
          <w:rFonts w:ascii="Times New Roman" w:hAnsi="Times New Roman"/>
          <w:sz w:val="26"/>
          <w:szCs w:val="26"/>
        </w:rPr>
        <w:t xml:space="preserve"> </w:t>
      </w:r>
      <w:r w:rsidR="00577392">
        <w:rPr>
          <w:rFonts w:ascii="Times New Roman" w:hAnsi="Times New Roman"/>
          <w:sz w:val="26"/>
          <w:szCs w:val="26"/>
        </w:rPr>
        <w:t>он</w:t>
      </w:r>
      <w:r w:rsidR="00253CE5">
        <w:rPr>
          <w:rFonts w:ascii="Times New Roman" w:hAnsi="Times New Roman"/>
          <w:sz w:val="26"/>
          <w:szCs w:val="26"/>
        </w:rPr>
        <w:t>и</w:t>
      </w:r>
      <w:r w:rsidR="00577392">
        <w:rPr>
          <w:rFonts w:ascii="Times New Roman" w:hAnsi="Times New Roman"/>
          <w:sz w:val="26"/>
          <w:szCs w:val="26"/>
        </w:rPr>
        <w:t xml:space="preserve"> </w:t>
      </w:r>
      <w:r w:rsidRPr="003E4092">
        <w:rPr>
          <w:rFonts w:ascii="Times New Roman" w:hAnsi="Times New Roman"/>
          <w:sz w:val="26"/>
          <w:szCs w:val="26"/>
        </w:rPr>
        <w:t>не имел</w:t>
      </w:r>
      <w:r w:rsidR="00253CE5">
        <w:rPr>
          <w:rFonts w:ascii="Times New Roman" w:hAnsi="Times New Roman"/>
          <w:sz w:val="26"/>
          <w:szCs w:val="26"/>
        </w:rPr>
        <w:t>и</w:t>
      </w:r>
      <w:r w:rsidRPr="003E4092">
        <w:rPr>
          <w:rFonts w:ascii="Times New Roman" w:hAnsi="Times New Roman"/>
          <w:sz w:val="26"/>
          <w:szCs w:val="26"/>
        </w:rPr>
        <w:t xml:space="preserve"> возможности в срок исполнить вышеуказанное предписание об устранении выявленного нарушения требований земельного законо</w:t>
      </w:r>
      <w:r>
        <w:rPr>
          <w:rFonts w:ascii="Times New Roman" w:hAnsi="Times New Roman"/>
          <w:sz w:val="26"/>
          <w:szCs w:val="26"/>
        </w:rPr>
        <w:t xml:space="preserve">дательства Российской Федерации по той причине, что его исполнение в полном объеме требует значительных финансовых средств. </w:t>
      </w:r>
      <w:r w:rsidR="00E55831">
        <w:rPr>
          <w:rFonts w:ascii="Times New Roman" w:hAnsi="Times New Roman"/>
          <w:sz w:val="26"/>
          <w:szCs w:val="26"/>
        </w:rPr>
        <w:t xml:space="preserve">Указанное предписание исполнятся по мере финансовой возможности. </w:t>
      </w:r>
      <w:r>
        <w:rPr>
          <w:rFonts w:ascii="Times New Roman" w:hAnsi="Times New Roman"/>
          <w:sz w:val="26"/>
          <w:szCs w:val="26"/>
        </w:rPr>
        <w:t>Просил</w:t>
      </w:r>
      <w:r w:rsidR="00253CE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E4092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</w:t>
      </w:r>
      <w:r w:rsidR="00E55831">
        <w:rPr>
          <w:rFonts w:ascii="Times New Roman" w:hAnsi="Times New Roman"/>
          <w:sz w:val="26"/>
          <w:szCs w:val="26"/>
        </w:rPr>
        <w:t xml:space="preserve"> представителя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25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E4092">
        <w:rPr>
          <w:rFonts w:ascii="Times New Roman" w:hAnsi="Times New Roman"/>
          <w:sz w:val="26"/>
          <w:szCs w:val="26"/>
        </w:rPr>
        <w:t>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577392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75293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577392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 xml:space="preserve">/13-24 от </w:t>
      </w:r>
      <w:r w:rsidR="00577392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.2018 года;</w:t>
      </w:r>
    </w:p>
    <w:p w:rsidR="00675293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577392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/13-22 от 06.10.2017 года;</w:t>
      </w:r>
    </w:p>
    <w:p w:rsidR="00577392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решения о продлении срока исполнения предписания № 23/13-22 от 05.04.2018 года;</w:t>
      </w:r>
    </w:p>
    <w:p w:rsidR="00675293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служебной записки № </w:t>
      </w:r>
      <w:r w:rsidR="00577392">
        <w:rPr>
          <w:rFonts w:ascii="Times New Roman" w:hAnsi="Times New Roman"/>
          <w:sz w:val="26"/>
          <w:szCs w:val="26"/>
        </w:rPr>
        <w:t>401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7739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.2018 года;</w:t>
      </w:r>
    </w:p>
    <w:p w:rsidR="00675293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№ </w:t>
      </w:r>
      <w:r w:rsidR="00577392">
        <w:rPr>
          <w:rFonts w:ascii="Times New Roman" w:hAnsi="Times New Roman"/>
          <w:sz w:val="26"/>
          <w:szCs w:val="26"/>
        </w:rPr>
        <w:t>1478</w:t>
      </w:r>
      <w:r>
        <w:rPr>
          <w:rFonts w:ascii="Times New Roman" w:hAnsi="Times New Roman"/>
          <w:sz w:val="26"/>
          <w:szCs w:val="26"/>
        </w:rPr>
        <w:t>/</w:t>
      </w:r>
      <w:r w:rsidR="0057739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77392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.2018 о проведении внеплановой выездной проверки;</w:t>
      </w:r>
    </w:p>
    <w:p w:rsidR="00675293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извещения о проведении внеплановой проверки от </w:t>
      </w:r>
      <w:r w:rsidR="00577392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.2018 года;</w:t>
      </w:r>
    </w:p>
    <w:p w:rsidR="00026468" w:rsidP="000264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осмотра территории от 29.10.2018 года с </w:t>
      </w:r>
      <w:r>
        <w:rPr>
          <w:rFonts w:ascii="Times New Roman" w:hAnsi="Times New Roman"/>
          <w:sz w:val="26"/>
          <w:szCs w:val="26"/>
        </w:rPr>
        <w:t>фототаблицей</w:t>
      </w:r>
      <w:r>
        <w:rPr>
          <w:rFonts w:ascii="Times New Roman" w:hAnsi="Times New Roman"/>
          <w:sz w:val="26"/>
          <w:szCs w:val="26"/>
        </w:rPr>
        <w:t>;</w:t>
      </w:r>
    </w:p>
    <w:p w:rsidR="00675293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проверки № </w:t>
      </w:r>
      <w:r w:rsidR="00577392">
        <w:rPr>
          <w:rFonts w:ascii="Times New Roman" w:hAnsi="Times New Roman"/>
          <w:sz w:val="26"/>
          <w:szCs w:val="26"/>
        </w:rPr>
        <w:t>88</w:t>
      </w:r>
      <w:r>
        <w:rPr>
          <w:rFonts w:ascii="Times New Roman" w:hAnsi="Times New Roman"/>
          <w:sz w:val="26"/>
          <w:szCs w:val="26"/>
        </w:rPr>
        <w:t xml:space="preserve">/13-21 от </w:t>
      </w:r>
      <w:r w:rsidR="0057739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.2018 года;</w:t>
      </w:r>
    </w:p>
    <w:p w:rsidR="00675293" w:rsidRPr="009F5C1C" w:rsidP="003F03C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9F5C1C">
        <w:rPr>
          <w:rFonts w:ascii="Times New Roman" w:hAnsi="Times New Roman"/>
          <w:color w:val="FF0000"/>
          <w:sz w:val="26"/>
          <w:szCs w:val="26"/>
        </w:rPr>
        <w:t xml:space="preserve">- копией государственного акта серии КМ № </w:t>
      </w:r>
      <w:r w:rsidR="00026468">
        <w:rPr>
          <w:rFonts w:ascii="Times New Roman" w:hAnsi="Times New Roman"/>
          <w:color w:val="FF0000"/>
          <w:sz w:val="26"/>
          <w:szCs w:val="26"/>
        </w:rPr>
        <w:t>121193</w:t>
      </w:r>
      <w:r w:rsidRPr="009F5C1C">
        <w:rPr>
          <w:rFonts w:ascii="Times New Roman" w:hAnsi="Times New Roman"/>
          <w:color w:val="FF0000"/>
          <w:sz w:val="26"/>
          <w:szCs w:val="26"/>
        </w:rPr>
        <w:t>;</w:t>
      </w:r>
    </w:p>
    <w:p w:rsidR="00675293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57739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/13-22 от </w:t>
      </w:r>
      <w:r w:rsidR="00577392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.2018 года;</w:t>
      </w:r>
    </w:p>
    <w:p w:rsidR="00675293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служебной з</w:t>
      </w:r>
      <w:r w:rsidR="005B1ED9">
        <w:rPr>
          <w:rFonts w:ascii="Times New Roman" w:hAnsi="Times New Roman"/>
          <w:sz w:val="26"/>
          <w:szCs w:val="26"/>
        </w:rPr>
        <w:t xml:space="preserve">аписки № </w:t>
      </w:r>
      <w:r w:rsidR="00577392">
        <w:rPr>
          <w:rFonts w:ascii="Times New Roman" w:hAnsi="Times New Roman"/>
          <w:sz w:val="26"/>
          <w:szCs w:val="26"/>
        </w:rPr>
        <w:t>473</w:t>
      </w:r>
      <w:r w:rsidR="005B1ED9">
        <w:rPr>
          <w:rFonts w:ascii="Times New Roman" w:hAnsi="Times New Roman"/>
          <w:sz w:val="26"/>
          <w:szCs w:val="26"/>
        </w:rPr>
        <w:t xml:space="preserve"> от </w:t>
      </w:r>
      <w:r w:rsidR="00577392">
        <w:rPr>
          <w:rFonts w:ascii="Times New Roman" w:hAnsi="Times New Roman"/>
          <w:sz w:val="26"/>
          <w:szCs w:val="26"/>
        </w:rPr>
        <w:t>13</w:t>
      </w:r>
      <w:r w:rsidR="005B1ED9">
        <w:rPr>
          <w:rFonts w:ascii="Times New Roman" w:hAnsi="Times New Roman"/>
          <w:sz w:val="26"/>
          <w:szCs w:val="26"/>
        </w:rPr>
        <w:t>.</w:t>
      </w:r>
      <w:r w:rsidR="00577392">
        <w:rPr>
          <w:rFonts w:ascii="Times New Roman" w:hAnsi="Times New Roman"/>
          <w:sz w:val="26"/>
          <w:szCs w:val="26"/>
        </w:rPr>
        <w:t>11</w:t>
      </w:r>
      <w:r w:rsidR="005B1ED9">
        <w:rPr>
          <w:rFonts w:ascii="Times New Roman" w:hAnsi="Times New Roman"/>
          <w:sz w:val="26"/>
          <w:szCs w:val="26"/>
        </w:rPr>
        <w:t>.2018 года.</w:t>
      </w:r>
    </w:p>
    <w:p w:rsidR="005B1ED9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B1ED9" w:rsidP="006752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ст. 25, 26 Земельного кодекса Р</w:t>
      </w:r>
      <w:r>
        <w:rPr>
          <w:rFonts w:ascii="Times New Roman" w:hAnsi="Times New Roman"/>
          <w:sz w:val="26"/>
          <w:szCs w:val="26"/>
        </w:rPr>
        <w:t>Ф,</w:t>
      </w:r>
      <w:r w:rsidRPr="005B1ED9">
        <w:rPr>
          <w:rFonts w:ascii="Times New Roman" w:hAnsi="Times New Roman"/>
          <w:sz w:val="26"/>
          <w:szCs w:val="26"/>
        </w:rPr>
        <w:t xml:space="preserve"> права на земельные участки, предусмотренные главами III и IV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законом"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ED9">
        <w:rPr>
          <w:rFonts w:ascii="Times New Roman" w:hAnsi="Times New Roman"/>
          <w:sz w:val="26"/>
          <w:szCs w:val="26"/>
        </w:rPr>
        <w:t>О государственной регистрации прав на недвижимое имущество и сделок с ним".</w:t>
      </w:r>
    </w:p>
    <w:p w:rsidR="005B1ED9" w:rsidRPr="005B1ED9" w:rsidP="005B1E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В соответствии со статьей 42 Земельного кодекса </w:t>
      </w:r>
      <w:r>
        <w:rPr>
          <w:rFonts w:ascii="Times New Roman" w:hAnsi="Times New Roman"/>
          <w:sz w:val="26"/>
          <w:szCs w:val="26"/>
        </w:rPr>
        <w:t>РФ</w:t>
      </w:r>
      <w:r w:rsidRPr="005B1ED9">
        <w:rPr>
          <w:rFonts w:ascii="Times New Roman" w:hAnsi="Times New Roman"/>
          <w:sz w:val="26"/>
          <w:szCs w:val="26"/>
        </w:rPr>
        <w:t xml:space="preserve"> собственники земельных участков и лица, не являющиеся собственниками земельных участков, обязаны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5B1ED9" w:rsidRPr="005B1ED9" w:rsidP="005B1E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Частью 1 статьи 6 Федерального закона от 16 июля 2002 г. N 101-ФЗ "О государственном регулировании обеспечения плодородия земель сельскохозяйственного назначения (далее - Закон N 101-ФЗ) установлено, что собственники земельных участков, землепользователи, землевладельцы, арендаторы земельных участков из земель сельскохозяйственного назначения обязаны использовать указанные земельные участки в соответствии с целевым назначением данной категории земель и разрешенным использованием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воздействиям хозяйственной деятельности.</w:t>
      </w:r>
    </w:p>
    <w:p w:rsidR="005B1ED9" w:rsidP="005B1E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 xml:space="preserve">Согласно статье 8 Закон N 101-ФЗ собственники, владельцы, пользователи, в том числе арендаторы, земельных участков обязаны: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мероприятий; представлять в установленном порядке в соответствующие органы исполнительной власти сведения об использовании </w:t>
      </w:r>
      <w:r w:rsidRPr="005B1ED9">
        <w:rPr>
          <w:rFonts w:ascii="Times New Roman" w:hAnsi="Times New Roman"/>
          <w:sz w:val="26"/>
          <w:szCs w:val="26"/>
        </w:rPr>
        <w:t>агрохимикатов</w:t>
      </w:r>
      <w:r w:rsidRPr="005B1ED9">
        <w:rPr>
          <w:rFonts w:ascii="Times New Roman" w:hAnsi="Times New Roman"/>
          <w:sz w:val="26"/>
          <w:szCs w:val="26"/>
        </w:rPr>
        <w:t xml:space="preserve">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соответствующие органы исполнительной власти о фактах деградации земель </w:t>
      </w:r>
      <w:r w:rsidRPr="005B1ED9">
        <w:rPr>
          <w:rFonts w:ascii="Times New Roman" w:hAnsi="Times New Roman"/>
          <w:sz w:val="26"/>
          <w:szCs w:val="26"/>
        </w:rPr>
        <w:t>сельскохозяйственного назначения и загрязнения почв на земельных участках, находящихся в их владении или пользовании;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5B1ED9" w:rsidP="005B1E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Согласно ч. 5 ст. 71 Земельного кодекса РФ, должностные лица органов государственного земельного надзора (далее – должностные лица, уполномоченные на осуществление государственного земельного надзора) имеют право: осуществлять плановые и внеплановые проверки соблюдения требований законодательства Российской Федерации;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0564EB" w:rsidP="000564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1ED9">
        <w:rPr>
          <w:rFonts w:ascii="Times New Roman" w:hAnsi="Times New Roman"/>
          <w:sz w:val="26"/>
          <w:szCs w:val="26"/>
        </w:rPr>
        <w:t>В соответствии с Положением о государственном земельном надзоре, утвержденным Постановлением Правительства РФ от 02.01.2015 г. № 1, государственный земельный надзор осуществляется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0564EB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</w:t>
      </w:r>
      <w:r>
        <w:rPr>
          <w:rFonts w:ascii="Times New Roman" w:hAnsi="Times New Roman" w:eastAsiaTheme="minorHAnsi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предусмотрена ч. 25 ст. 19.5 КоАП РФ.</w:t>
      </w:r>
    </w:p>
    <w:p w:rsidR="00243B92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</w:t>
      </w:r>
      <w:r w:rsidRPr="009F5C1C">
        <w:rPr>
          <w:rFonts w:ascii="Times New Roman" w:hAnsi="Times New Roman"/>
          <w:color w:val="FF0000"/>
          <w:sz w:val="26"/>
          <w:szCs w:val="26"/>
        </w:rPr>
        <w:t xml:space="preserve">государственного акта серии КМ № </w:t>
      </w:r>
      <w:r w:rsidR="00026468">
        <w:rPr>
          <w:rFonts w:ascii="Times New Roman" w:hAnsi="Times New Roman"/>
          <w:color w:val="FF0000"/>
          <w:sz w:val="26"/>
          <w:szCs w:val="26"/>
        </w:rPr>
        <w:t>121193</w:t>
      </w:r>
      <w:r>
        <w:rPr>
          <w:rFonts w:ascii="Times New Roman" w:hAnsi="Times New Roman"/>
          <w:sz w:val="26"/>
          <w:szCs w:val="26"/>
        </w:rPr>
        <w:t xml:space="preserve">, выданным Раздольненской районной государственной администрацией,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>
        <w:rPr>
          <w:rFonts w:ascii="Times New Roman" w:hAnsi="Times New Roman"/>
          <w:sz w:val="26"/>
          <w:szCs w:val="26"/>
        </w:rPr>
        <w:t xml:space="preserve">является собственником земельного участка, общей площадью </w:t>
      </w:r>
      <w:r w:rsidRPr="001611C1" w:rsidR="001611C1">
        <w:rPr>
          <w:rFonts w:ascii="Times New Roman" w:hAnsi="Times New Roman"/>
          <w:sz w:val="26"/>
          <w:szCs w:val="26"/>
        </w:rPr>
        <w:t>«данные изъяты»</w:t>
      </w:r>
      <w:r w:rsidR="001611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га, расположенного на территории Ручьевского сельского поселения Раздольненского района</w:t>
      </w:r>
      <w:r w:rsidR="009F5C1C">
        <w:rPr>
          <w:rFonts w:ascii="Times New Roman" w:hAnsi="Times New Roman"/>
          <w:sz w:val="26"/>
          <w:szCs w:val="26"/>
        </w:rPr>
        <w:t xml:space="preserve"> (кадастровый номер </w:t>
      </w:r>
      <w:r w:rsidRPr="001611C1" w:rsidR="001611C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).</w:t>
      </w:r>
    </w:p>
    <w:p w:rsidR="000564EB" w:rsidP="003F03C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>
        <w:rPr>
          <w:rFonts w:ascii="Times New Roman" w:hAnsi="Times New Roman"/>
          <w:sz w:val="26"/>
          <w:szCs w:val="26"/>
        </w:rPr>
        <w:t xml:space="preserve">как собственник земельного участка обязан был исполнить предписание </w:t>
      </w:r>
      <w:r>
        <w:rPr>
          <w:rFonts w:ascii="Times New Roman" w:hAnsi="Times New Roman" w:eastAsiaTheme="minorHAnsi"/>
          <w:sz w:val="26"/>
          <w:szCs w:val="26"/>
        </w:rPr>
        <w:t>территориального органа, осуществляющего государственный земельный надзор, в установленные сроки.</w:t>
      </w:r>
    </w:p>
    <w:p w:rsidR="000564EB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ся.</w:t>
      </w:r>
    </w:p>
    <w:p w:rsidR="001C02E6" w:rsidP="003F03C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</w:t>
      </w:r>
      <w:r>
        <w:rPr>
          <w:rFonts w:ascii="Times New Roman" w:hAnsi="Times New Roman"/>
          <w:sz w:val="26"/>
          <w:szCs w:val="26"/>
        </w:rPr>
        <w:t xml:space="preserve">требований предписания </w:t>
      </w:r>
      <w:r w:rsidRPr="001B7A40">
        <w:rPr>
          <w:rFonts w:ascii="Times New Roman" w:hAnsi="Times New Roman"/>
          <w:sz w:val="26"/>
          <w:szCs w:val="26"/>
        </w:rPr>
        <w:t xml:space="preserve">на момент проведения проверки,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В.В.,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а также доказанной вину </w:t>
      </w:r>
      <w:r w:rsidR="00ED42E2">
        <w:rPr>
          <w:rFonts w:ascii="Times New Roman" w:hAnsi="Times New Roman" w:eastAsiaTheme="minorHAnsi"/>
          <w:sz w:val="26"/>
          <w:szCs w:val="26"/>
        </w:rPr>
        <w:t>последнего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в совершении административного правонарушения, предусмотренного ч. 25 ст. 19.5 КоАП РФ – невыполнение в установленный срок предписания </w:t>
      </w:r>
      <w:r w:rsidRPr="000564EB">
        <w:rPr>
          <w:rFonts w:ascii="Times New Roman" w:hAnsi="Times New Roman" w:eastAsiaTheme="minorHAnsi"/>
          <w:sz w:val="26"/>
          <w:szCs w:val="26"/>
        </w:rPr>
        <w:t>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ED42E2">
        <w:rPr>
          <w:rFonts w:ascii="Times New Roman" w:hAnsi="Times New Roman" w:eastAsiaTheme="minorHAnsi"/>
          <w:sz w:val="26"/>
          <w:szCs w:val="26"/>
        </w:rPr>
        <w:t>го лица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, </w:t>
      </w:r>
      <w:r w:rsidR="007D2CA1">
        <w:rPr>
          <w:rFonts w:ascii="Times New Roman" w:hAnsi="Times New Roman" w:eastAsiaTheme="minorHAnsi"/>
          <w:sz w:val="26"/>
          <w:szCs w:val="26"/>
        </w:rPr>
        <w:t>его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имущественное положение.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Обстоятельствами, смягчающими административную ответственность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в соответствии со ст. 4.2 КоАП РФ, мировой судья признает и учитывает признание </w:t>
      </w:r>
      <w:r w:rsidR="00ED42E2">
        <w:rPr>
          <w:rFonts w:ascii="Times New Roman" w:hAnsi="Times New Roman" w:eastAsiaTheme="minorHAnsi"/>
          <w:sz w:val="26"/>
          <w:szCs w:val="26"/>
        </w:rPr>
        <w:t xml:space="preserve">его </w:t>
      </w:r>
      <w:r w:rsidRPr="000564EB">
        <w:rPr>
          <w:rFonts w:ascii="Times New Roman" w:hAnsi="Times New Roman" w:eastAsiaTheme="minorHAnsi"/>
          <w:sz w:val="26"/>
          <w:szCs w:val="26"/>
        </w:rPr>
        <w:t>вины, раскаяние в содеянном.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В.В., </w:t>
      </w:r>
      <w:r w:rsidRPr="000564EB">
        <w:rPr>
          <w:rFonts w:ascii="Times New Roman" w:hAnsi="Times New Roman" w:eastAsiaTheme="minorHAnsi"/>
          <w:sz w:val="26"/>
          <w:szCs w:val="26"/>
        </w:rPr>
        <w:t>в соответствии со ст. 4.3 КоАП РФ, не установлено.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0564EB" w:rsidRP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>Учитывая, что минимальный размер штрафа для граждан, предусмотренный санкцией ч. 25 ст. 19.5 КоАП РФ, составляет 10 000 рублей, с учетом характера совершенного административного правонарушения и его последствиями, личностью и имущественным положением привлекаемого к административной от</w:t>
      </w:r>
      <w:r w:rsidR="00ED42E2">
        <w:rPr>
          <w:rFonts w:ascii="Times New Roman" w:hAnsi="Times New Roman" w:eastAsiaTheme="minorHAnsi"/>
          <w:sz w:val="26"/>
          <w:szCs w:val="26"/>
        </w:rPr>
        <w:t xml:space="preserve">ветственности физического лица, </w:t>
      </w:r>
      <w:r w:rsidRPr="000564EB">
        <w:rPr>
          <w:rFonts w:ascii="Times New Roman" w:hAnsi="Times New Roman" w:eastAsiaTheme="minorHAnsi"/>
          <w:sz w:val="26"/>
          <w:szCs w:val="26"/>
        </w:rPr>
        <w:t>котор</w:t>
      </w:r>
      <w:r w:rsidR="00ED42E2">
        <w:rPr>
          <w:rFonts w:ascii="Times New Roman" w:hAnsi="Times New Roman" w:eastAsiaTheme="minorHAnsi"/>
          <w:sz w:val="26"/>
          <w:szCs w:val="26"/>
        </w:rPr>
        <w:t>ый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вину признал полностью и в содеянном </w:t>
      </w:r>
      <w:r w:rsidR="00ED42E2">
        <w:rPr>
          <w:rFonts w:ascii="Times New Roman" w:hAnsi="Times New Roman" w:eastAsiaTheme="minorHAnsi"/>
          <w:sz w:val="26"/>
          <w:szCs w:val="26"/>
        </w:rPr>
        <w:t>раскаялся,</w:t>
      </w:r>
      <w:r w:rsidRPr="000564EB">
        <w:rPr>
          <w:rFonts w:ascii="Times New Roman" w:hAnsi="Times New Roman" w:eastAsiaTheme="minorHAnsi"/>
          <w:sz w:val="26"/>
          <w:szCs w:val="26"/>
        </w:rPr>
        <w:t xml:space="preserve"> мировой судья полагает, что в данном случае по делу об административном правонарушении могут быть применены положения ч. 2.2 ст. 4.1 КоАП РФ.</w:t>
      </w:r>
    </w:p>
    <w:p w:rsidR="000564EB" w:rsidP="000564E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0564EB">
        <w:rPr>
          <w:rFonts w:ascii="Times New Roman" w:hAnsi="Times New Roman" w:eastAsiaTheme="minorHAnsi"/>
          <w:sz w:val="26"/>
          <w:szCs w:val="26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</w:t>
      </w:r>
      <w:r w:rsidR="009F5C1C">
        <w:rPr>
          <w:rFonts w:ascii="Times New Roman" w:eastAsia="Times New Roman" w:hAnsi="Times New Roman"/>
          <w:sz w:val="26"/>
          <w:szCs w:val="26"/>
          <w:lang w:eastAsia="ru-RU"/>
        </w:rPr>
        <w:t xml:space="preserve">Каира В.В. </w:t>
      </w:r>
      <w:r w:rsidRPr="000564EB">
        <w:rPr>
          <w:rFonts w:ascii="Times New Roman" w:hAnsi="Times New Roman" w:eastAsiaTheme="minorHAnsi"/>
          <w:sz w:val="26"/>
          <w:szCs w:val="26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ч. 25 ст. 19.5 КоАП РФ, но не менее половины минимального размера административного штрафа, предусмотренного для граждан.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ED42E2">
        <w:rPr>
          <w:rFonts w:ascii="Times New Roman" w:hAnsi="Times New Roman"/>
          <w:sz w:val="26"/>
          <w:szCs w:val="26"/>
        </w:rPr>
        <w:t>25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Каира Василия Владимировича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="00ED42E2">
        <w:rPr>
          <w:rFonts w:ascii="Times New Roman" w:hAnsi="Times New Roman"/>
          <w:sz w:val="26"/>
          <w:szCs w:val="26"/>
        </w:rPr>
        <w:t>25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7640F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</w:t>
      </w:r>
      <w:r w:rsidR="00ED42E2">
        <w:rPr>
          <w:rFonts w:ascii="Times New Roman" w:hAnsi="Times New Roman"/>
          <w:sz w:val="26"/>
          <w:szCs w:val="26"/>
        </w:rPr>
        <w:t>5</w:t>
      </w:r>
      <w:r w:rsidR="00480D49"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ED42E2">
        <w:rPr>
          <w:rFonts w:ascii="Times New Roman" w:hAnsi="Times New Roman"/>
          <w:sz w:val="26"/>
          <w:szCs w:val="26"/>
        </w:rPr>
        <w:t>пять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42E2" w:rsidP="00ED42E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лужба по земельному и фитосанитарному надзору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9102031692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п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Крымсельхознадзор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, л/с 04751А96740)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получателя: Отделение Республика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р/счет 40101810335100010001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ED42E2">
        <w:rPr>
          <w:rFonts w:ascii="Times New Roman" w:eastAsia="Times New Roman" w:hAnsi="Times New Roman"/>
          <w:sz w:val="26"/>
          <w:szCs w:val="26"/>
          <w:lang w:eastAsia="ru-RU"/>
        </w:rPr>
        <w:t>ОКПО 00706467; ОГРН 1149102055101; КБК 081 1 16 07000 01 6000 140; ОКТМО 35639406;</w:t>
      </w:r>
      <w:r w:rsidRPr="00ED4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ED42E2">
        <w:rPr>
          <w:rFonts w:ascii="Times New Roman" w:hAnsi="Times New Roman"/>
          <w:sz w:val="26"/>
          <w:szCs w:val="26"/>
        </w:rPr>
        <w:t>аименование платежа: денежные взыскания (штрафы) за нарушение законодательства РФ об АП, предусмотренные</w:t>
      </w:r>
      <w:r>
        <w:rPr>
          <w:rFonts w:ascii="Times New Roman" w:hAnsi="Times New Roman"/>
          <w:sz w:val="26"/>
          <w:szCs w:val="26"/>
        </w:rPr>
        <w:t xml:space="preserve"> ч. 25</w:t>
      </w:r>
      <w:r w:rsidRPr="00ED42E2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19.5</w:t>
      </w:r>
      <w:r w:rsidRPr="00ED42E2">
        <w:rPr>
          <w:rFonts w:ascii="Times New Roman" w:hAnsi="Times New Roman"/>
          <w:sz w:val="26"/>
          <w:szCs w:val="26"/>
        </w:rPr>
        <w:t xml:space="preserve"> КоАП РФ</w:t>
      </w:r>
    </w:p>
    <w:p w:rsidR="00C5061C" w:rsidP="00ED42E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6C58" w:rsidRPr="002A6C58" w:rsidP="002A6C5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A6C5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A6C5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2A6C58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p w:rsidR="0080590F" w:rsidRPr="00DF6A76" w:rsidP="002A6C58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26468"/>
    <w:rsid w:val="00033A2E"/>
    <w:rsid w:val="000564EB"/>
    <w:rsid w:val="00071E4D"/>
    <w:rsid w:val="000A38F9"/>
    <w:rsid w:val="000B6808"/>
    <w:rsid w:val="000F5532"/>
    <w:rsid w:val="0010167D"/>
    <w:rsid w:val="00152CF0"/>
    <w:rsid w:val="00157184"/>
    <w:rsid w:val="001611C1"/>
    <w:rsid w:val="00192609"/>
    <w:rsid w:val="001B5E77"/>
    <w:rsid w:val="001B7A40"/>
    <w:rsid w:val="001C02E6"/>
    <w:rsid w:val="002131B7"/>
    <w:rsid w:val="00243B92"/>
    <w:rsid w:val="00253CE5"/>
    <w:rsid w:val="00255C49"/>
    <w:rsid w:val="0028039A"/>
    <w:rsid w:val="002A6C58"/>
    <w:rsid w:val="002E6753"/>
    <w:rsid w:val="002F287A"/>
    <w:rsid w:val="003238A4"/>
    <w:rsid w:val="0033565F"/>
    <w:rsid w:val="00336673"/>
    <w:rsid w:val="003516BF"/>
    <w:rsid w:val="00360DD6"/>
    <w:rsid w:val="003620AA"/>
    <w:rsid w:val="00370CDB"/>
    <w:rsid w:val="003A69CD"/>
    <w:rsid w:val="003E4092"/>
    <w:rsid w:val="003F03C7"/>
    <w:rsid w:val="003F4D5E"/>
    <w:rsid w:val="00474E43"/>
    <w:rsid w:val="00480D49"/>
    <w:rsid w:val="00483B6B"/>
    <w:rsid w:val="004A2221"/>
    <w:rsid w:val="004E6CF2"/>
    <w:rsid w:val="004F5FAD"/>
    <w:rsid w:val="00577392"/>
    <w:rsid w:val="00583676"/>
    <w:rsid w:val="005B1ED9"/>
    <w:rsid w:val="005C1BDA"/>
    <w:rsid w:val="005D53BC"/>
    <w:rsid w:val="00642EEF"/>
    <w:rsid w:val="00675293"/>
    <w:rsid w:val="0067640F"/>
    <w:rsid w:val="00677BD8"/>
    <w:rsid w:val="006C2DE2"/>
    <w:rsid w:val="006E53BE"/>
    <w:rsid w:val="006F4773"/>
    <w:rsid w:val="006F54DC"/>
    <w:rsid w:val="00712947"/>
    <w:rsid w:val="0076701C"/>
    <w:rsid w:val="007A6910"/>
    <w:rsid w:val="007B1427"/>
    <w:rsid w:val="007B2FBF"/>
    <w:rsid w:val="007D2CA1"/>
    <w:rsid w:val="0080590F"/>
    <w:rsid w:val="00827C02"/>
    <w:rsid w:val="008414E1"/>
    <w:rsid w:val="00843728"/>
    <w:rsid w:val="008562F6"/>
    <w:rsid w:val="00857353"/>
    <w:rsid w:val="00892B65"/>
    <w:rsid w:val="008C281D"/>
    <w:rsid w:val="00961719"/>
    <w:rsid w:val="009B78FF"/>
    <w:rsid w:val="009C7B04"/>
    <w:rsid w:val="009D1BE2"/>
    <w:rsid w:val="009F5C1C"/>
    <w:rsid w:val="009F7E25"/>
    <w:rsid w:val="00A32716"/>
    <w:rsid w:val="00AB5BEE"/>
    <w:rsid w:val="00B03A03"/>
    <w:rsid w:val="00B17E58"/>
    <w:rsid w:val="00B45B15"/>
    <w:rsid w:val="00B67452"/>
    <w:rsid w:val="00B84249"/>
    <w:rsid w:val="00BB12C3"/>
    <w:rsid w:val="00C0471C"/>
    <w:rsid w:val="00C161E7"/>
    <w:rsid w:val="00C174AF"/>
    <w:rsid w:val="00C41EAE"/>
    <w:rsid w:val="00C46A39"/>
    <w:rsid w:val="00C5061C"/>
    <w:rsid w:val="00C8745C"/>
    <w:rsid w:val="00CB1A87"/>
    <w:rsid w:val="00CC33BB"/>
    <w:rsid w:val="00D2759C"/>
    <w:rsid w:val="00D44C1A"/>
    <w:rsid w:val="00D70B08"/>
    <w:rsid w:val="00D7167D"/>
    <w:rsid w:val="00D83079"/>
    <w:rsid w:val="00DA0AF0"/>
    <w:rsid w:val="00DC0EB6"/>
    <w:rsid w:val="00DF6A76"/>
    <w:rsid w:val="00E07B26"/>
    <w:rsid w:val="00E331D5"/>
    <w:rsid w:val="00E55831"/>
    <w:rsid w:val="00E62863"/>
    <w:rsid w:val="00EA29AE"/>
    <w:rsid w:val="00EA70EE"/>
    <w:rsid w:val="00EB2091"/>
    <w:rsid w:val="00ED42E2"/>
    <w:rsid w:val="00ED706A"/>
    <w:rsid w:val="00EE602A"/>
    <w:rsid w:val="00F21EE0"/>
    <w:rsid w:val="00F221AC"/>
    <w:rsid w:val="00F35788"/>
    <w:rsid w:val="00F36BA4"/>
    <w:rsid w:val="00F46CB4"/>
    <w:rsid w:val="00FA7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741B24-E524-4AA2-BAEB-FC8FEA54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AC64-36EE-4D17-B453-8DFC014B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