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6943" w:rsidP="00415FC5" w14:paraId="0D9783F0" w14:textId="18C12C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3517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D25C2E">
        <w:rPr>
          <w:rFonts w:ascii="Times New Roman" w:eastAsia="Times New Roman" w:hAnsi="Times New Roman"/>
          <w:sz w:val="28"/>
          <w:szCs w:val="28"/>
          <w:lang w:val="uk-UA" w:eastAsia="ru-RU"/>
        </w:rPr>
        <w:t>45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3D811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5C2E" w:rsidRPr="00D25C2E" w:rsidP="00D25C2E" w14:paraId="2148F713" w14:textId="28EEDD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C2E">
        <w:rPr>
          <w:rFonts w:ascii="Times New Roman" w:hAnsi="Times New Roman"/>
          <w:b/>
          <w:sz w:val="28"/>
          <w:szCs w:val="28"/>
        </w:rPr>
        <w:t>Аляева</w:t>
      </w:r>
      <w:r w:rsidRPr="00D25C2E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 w:rsidR="00CE4F62">
        <w:rPr>
          <w:rFonts w:ascii="Times New Roman" w:hAnsi="Times New Roman"/>
          <w:sz w:val="28"/>
          <w:szCs w:val="28"/>
        </w:rPr>
        <w:t xml:space="preserve"> 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681FF1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 w:rsidR="00CE4F62">
        <w:rPr>
          <w:rFonts w:ascii="Times New Roman" w:hAnsi="Times New Roman"/>
          <w:sz w:val="28"/>
          <w:szCs w:val="28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расположенном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F62">
        <w:rPr>
          <w:rFonts w:ascii="Times New Roman" w:hAnsi="Times New Roman"/>
          <w:sz w:val="28"/>
          <w:szCs w:val="28"/>
        </w:rPr>
        <w:t>«данные изъяты»</w:t>
      </w:r>
      <w:r w:rsidRPr="00D25C2E" w:rsidR="00CE4F62">
        <w:rPr>
          <w:rFonts w:ascii="Times New Roman" w:hAnsi="Times New Roman"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3443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B342C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5DF8F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F006FE" w14:paraId="5ADE91A8" w14:textId="469BD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349726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серии 82А АА №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014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864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3960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м УУП ОУУПиПДН ОМВД России по Раздольненскому району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Айдинова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 xml:space="preserve"> Э.К.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CE4F6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E4F62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2.2020;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4636E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58A6D9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проставлением мирового судьи судебного участка № 69 Раздольненского судебного района (Раздольненский муниципальный район)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0865B2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Дмитрия Юрьевича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0C4D4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51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25C2E" w:rsidRPr="00D25C2E" w:rsidP="00D25C2E" w14:paraId="3E486B3E" w14:textId="339794B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3517D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CE4F62"/>
    <w:rsid w:val="00D25C2E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29ECC-7B18-4121-A18D-E4167FF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