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9B4F4E">
      <w:pPr>
        <w:rPr>
          <w:sz w:val="25"/>
          <w:szCs w:val="25"/>
        </w:rPr>
      </w:pPr>
    </w:p>
    <w:p w:rsidR="00A77B3E" w:rsidRPr="009B4F4E" w:rsidP="009B4F4E">
      <w:pPr>
        <w:jc w:val="right"/>
        <w:rPr>
          <w:sz w:val="25"/>
          <w:szCs w:val="25"/>
        </w:rPr>
      </w:pPr>
      <w:r w:rsidRPr="009B4F4E">
        <w:rPr>
          <w:sz w:val="25"/>
          <w:szCs w:val="25"/>
        </w:rPr>
        <w:t>Дело № 05-0091/7/2017</w:t>
      </w:r>
    </w:p>
    <w:p w:rsidR="00A77B3E" w:rsidRPr="009B4F4E">
      <w:pPr>
        <w:rPr>
          <w:sz w:val="25"/>
          <w:szCs w:val="25"/>
        </w:rPr>
      </w:pPr>
    </w:p>
    <w:p w:rsidR="00A77B3E" w:rsidRPr="009B4F4E" w:rsidP="009B4F4E">
      <w:pPr>
        <w:jc w:val="center"/>
        <w:rPr>
          <w:sz w:val="25"/>
          <w:szCs w:val="25"/>
        </w:rPr>
      </w:pPr>
      <w:r w:rsidRPr="009B4F4E">
        <w:rPr>
          <w:sz w:val="25"/>
          <w:szCs w:val="25"/>
        </w:rPr>
        <w:t>П О С Т А Н О В Л Е Н И Е</w:t>
      </w:r>
    </w:p>
    <w:p w:rsidR="00A77B3E" w:rsidRPr="009B4F4E">
      <w:pPr>
        <w:rPr>
          <w:sz w:val="25"/>
          <w:szCs w:val="25"/>
        </w:rPr>
      </w:pPr>
    </w:p>
    <w:p w:rsidR="00A77B3E" w:rsidRPr="009B4F4E">
      <w:pPr>
        <w:rPr>
          <w:sz w:val="25"/>
          <w:szCs w:val="25"/>
        </w:rPr>
      </w:pPr>
      <w:r w:rsidRPr="009B4F4E">
        <w:rPr>
          <w:sz w:val="25"/>
          <w:szCs w:val="25"/>
        </w:rPr>
        <w:t>16 октября 2017 года                                                            г. Симферополь</w:t>
      </w:r>
    </w:p>
    <w:p w:rsidR="00A77B3E" w:rsidRPr="009B4F4E">
      <w:pPr>
        <w:rPr>
          <w:sz w:val="25"/>
          <w:szCs w:val="25"/>
        </w:rPr>
      </w:pPr>
      <w:r w:rsidRPr="009B4F4E">
        <w:rPr>
          <w:sz w:val="25"/>
          <w:szCs w:val="25"/>
        </w:rPr>
        <w:t xml:space="preserve">                                                                    </w:t>
      </w:r>
      <w:r w:rsidRPr="009B4F4E" w:rsidR="009B4F4E">
        <w:rPr>
          <w:sz w:val="25"/>
          <w:szCs w:val="25"/>
        </w:rPr>
        <w:t xml:space="preserve">                             </w:t>
      </w:r>
      <w:r w:rsidRPr="009B4F4E">
        <w:rPr>
          <w:sz w:val="25"/>
          <w:szCs w:val="25"/>
        </w:rPr>
        <w:t xml:space="preserve">адрес </w:t>
      </w:r>
    </w:p>
    <w:p w:rsidR="00A77B3E" w:rsidRPr="009B4F4E">
      <w:pPr>
        <w:rPr>
          <w:sz w:val="25"/>
          <w:szCs w:val="25"/>
        </w:rPr>
      </w:pPr>
    </w:p>
    <w:p w:rsidR="00A77B3E" w:rsidRPr="009B4F4E" w:rsidP="009B4F4E">
      <w:pPr>
        <w:ind w:firstLine="426"/>
        <w:jc w:val="both"/>
        <w:rPr>
          <w:sz w:val="25"/>
          <w:szCs w:val="25"/>
        </w:rPr>
      </w:pPr>
      <w:r w:rsidRPr="009B4F4E">
        <w:rPr>
          <w:sz w:val="25"/>
          <w:szCs w:val="25"/>
        </w:rP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A77B3E" w:rsidRPr="009B4F4E" w:rsidP="009B4F4E">
      <w:pPr>
        <w:ind w:firstLine="426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ген</w:t>
      </w:r>
      <w:r w:rsidRPr="009B4F4E">
        <w:rPr>
          <w:sz w:val="25"/>
          <w:szCs w:val="25"/>
        </w:rPr>
        <w:t>ерального директора наименование организации Руденко Александра Анатольевича, паспортные данные, зарегистрированного по адресу: адрес, предусмотренного ст.19.29 Кодекса Российской Федерации об административных правонарушениях (далее - КоАП РФ),</w:t>
      </w:r>
    </w:p>
    <w:p w:rsidR="00A77B3E" w:rsidRPr="009B4F4E" w:rsidP="009B4F4E">
      <w:pPr>
        <w:jc w:val="center"/>
        <w:rPr>
          <w:sz w:val="25"/>
          <w:szCs w:val="25"/>
        </w:rPr>
      </w:pPr>
      <w:r w:rsidRPr="009B4F4E">
        <w:rPr>
          <w:sz w:val="25"/>
          <w:szCs w:val="25"/>
        </w:rPr>
        <w:t>УСТАНОВИЛ: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дата  мировому судье судебного участка № 7 Киевского судебного района города Симферополь Республики Крым поступило Постановление от дата о возбуждении дела об административном правонарушении, предусмотренном ст. 19.29 КоАП РФ в отношении генерального дирек</w:t>
      </w:r>
      <w:r w:rsidRPr="009B4F4E">
        <w:rPr>
          <w:sz w:val="25"/>
          <w:szCs w:val="25"/>
        </w:rPr>
        <w:t>тора наименование организации Руденко А.А., вынесенное Заместителем прокурора Центрального района г. Симферополя П.С. Дашковским.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В судебное заседание генеральный директор наименование организации Руденко А.А. не явился, о дате, времени и месте судебного з</w:t>
      </w:r>
      <w:r w:rsidRPr="009B4F4E">
        <w:rPr>
          <w:sz w:val="25"/>
          <w:szCs w:val="25"/>
        </w:rPr>
        <w:t>аседания извещался надлежащим образом, о чем в материалах дела имеется почтовое извещение (почтовый идентификатор № 29501714125584) с отметкой о вручении заказной корреспонденции лично  Руденко А.А. дата (л.д. 47). Ходатайств об отложении рассмотрения дела</w:t>
      </w:r>
      <w:r w:rsidRPr="009B4F4E">
        <w:rPr>
          <w:sz w:val="25"/>
          <w:szCs w:val="25"/>
        </w:rPr>
        <w:t xml:space="preserve"> от Руденко А.А. - не поступало. 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 xml:space="preserve">Согласно общедоступных сведений, содержащихся в ЕГРЮЛ РФ – наименование организации, ОГРН 1149102031198, находится по адресу: адрес, физическое лицо, имеющее право без доверенности действовать от имени юридического лица – </w:t>
      </w:r>
      <w:r w:rsidRPr="009B4F4E">
        <w:rPr>
          <w:sz w:val="25"/>
          <w:szCs w:val="25"/>
        </w:rPr>
        <w:t xml:space="preserve">генеральный директор Руденко Александр Анатольевич. 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Согласно приказа наименование организации от дата №1-08/к Руденко А.А. принял на себя полномочия генерального директора вышеуказанного общества (л.д.35).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Как усматривается из материалов дела, Прокуратуро</w:t>
      </w:r>
      <w:r w:rsidRPr="009B4F4E">
        <w:rPr>
          <w:sz w:val="25"/>
          <w:szCs w:val="25"/>
        </w:rPr>
        <w:t>й Центрального района г. Симферополя в рамках осуществления надзорной деятельности за исполнением законов о противодействии коррупции предприятиями, учреждениями и организациями, зарегистрированными на адрес, проведена проверка наименование организации, по</w:t>
      </w:r>
      <w:r w:rsidRPr="009B4F4E">
        <w:rPr>
          <w:sz w:val="25"/>
          <w:szCs w:val="25"/>
        </w:rPr>
        <w:t xml:space="preserve"> результатам которой установлены нарушения в части соблюдения ограничений должностными лицами наименование организации, налагаемых на граждан, замещавших должности государственной или муниципальной службы.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Установлено, что фио с дата по дата проходил госуд</w:t>
      </w:r>
      <w:r w:rsidRPr="009B4F4E">
        <w:rPr>
          <w:sz w:val="25"/>
          <w:szCs w:val="25"/>
        </w:rPr>
        <w:t>арственную службу, занимая должность старшего инспектора отделения по делам несовершеннолетних отдела участковых уполномоченных полиции и по делам несовершеннолетних отдела полиции №3 «Центральный» УМВД России по г. Симферополю,  что подтверждается информа</w:t>
      </w:r>
      <w:r w:rsidRPr="009B4F4E">
        <w:rPr>
          <w:sz w:val="25"/>
          <w:szCs w:val="25"/>
        </w:rPr>
        <w:t xml:space="preserve">цией Управления по работе с личным составом МВД по Республике Крым от дата №2/4434 (л.д. 15-21). 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Статьей 19.29 КоАП РФ предусматривается административная ответственность за привлечение работодателем либо заказчиком работ (услуг) к трудовой деятельности на</w:t>
      </w:r>
      <w:r w:rsidRPr="009B4F4E">
        <w:rPr>
          <w:sz w:val="25"/>
          <w:szCs w:val="25"/>
        </w:rPr>
        <w:t xml:space="preserve">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</w:t>
      </w:r>
      <w:r w:rsidRPr="009B4F4E">
        <w:rPr>
          <w:sz w:val="25"/>
          <w:szCs w:val="25"/>
        </w:rPr>
        <w:t xml:space="preserve">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№ 273-ФЗ «О противодействии коррупции».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 xml:space="preserve">В силу части 4 статьи 12 Федерального закона от дата № 273-ФЗ </w:t>
      </w:r>
      <w:r w:rsidRPr="009B4F4E">
        <w:rPr>
          <w:sz w:val="25"/>
          <w:szCs w:val="25"/>
        </w:rPr>
        <w:t>«О противодействии коррупции»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</w:t>
      </w:r>
      <w:r w:rsidRPr="009B4F4E">
        <w:rPr>
          <w:sz w:val="25"/>
          <w:szCs w:val="25"/>
        </w:rPr>
        <w:t>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</w:t>
      </w:r>
      <w:r w:rsidRPr="009B4F4E">
        <w:rPr>
          <w:sz w:val="25"/>
          <w:szCs w:val="25"/>
        </w:rPr>
        <w:t>дке, устанавливаемом нормативными правовыми актами Российской Федерации. Аналогичные требования закона закреплены в ст. 64.1 Трудового кодекса РФ.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Согласно части 5 статьи 12 Федерального закона о противодействии коррупции неисполнение работодателем обязанн</w:t>
      </w:r>
      <w:r w:rsidRPr="009B4F4E">
        <w:rPr>
          <w:sz w:val="25"/>
          <w:szCs w:val="25"/>
        </w:rPr>
        <w:t>ости, установленной частью 4 этой статьи, является правонарушением и влечет ответственность в соответствии с законодательством Российской Федерации.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В силу положений ч. 1 ст. 25 Федерального закона от дата № 3-ФЗ «О полиции» сотрудник полиции является лицо</w:t>
      </w:r>
      <w:r w:rsidRPr="009B4F4E">
        <w:rPr>
          <w:sz w:val="25"/>
          <w:szCs w:val="25"/>
        </w:rPr>
        <w:t>м, осуществляющим служебную деятельность на должности федеральной государственной службы в органах внутренних дел.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Указом Президента Российской Федерации от дата № 925 «О мерах по реализации отдельных положений Федерального закона «О противодействии корруп</w:t>
      </w:r>
      <w:r w:rsidRPr="009B4F4E">
        <w:rPr>
          <w:sz w:val="25"/>
          <w:szCs w:val="25"/>
        </w:rPr>
        <w:t>ции» установлен соответствующий перечень, в который включены, в частности, 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</w:t>
      </w:r>
      <w:r w:rsidRPr="009B4F4E">
        <w:rPr>
          <w:sz w:val="25"/>
          <w:szCs w:val="25"/>
        </w:rPr>
        <w:t>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</w:t>
      </w:r>
      <w:r w:rsidRPr="009B4F4E">
        <w:rPr>
          <w:sz w:val="25"/>
          <w:szCs w:val="25"/>
        </w:rPr>
        <w:t xml:space="preserve">их супруги (супруга) и несовершеннолетних детей, утвержденный руководителем федерального государственного органа в </w:t>
      </w:r>
      <w:r w:rsidRPr="009B4F4E">
        <w:rPr>
          <w:sz w:val="25"/>
          <w:szCs w:val="25"/>
        </w:rPr>
        <w:t>соответствии с разделом III перечня, утвержденного Указом Президента Российской Федерации от дата N 557.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Из материалов дела следует, что дата</w:t>
      </w:r>
      <w:r w:rsidRPr="009B4F4E">
        <w:rPr>
          <w:sz w:val="25"/>
          <w:szCs w:val="25"/>
        </w:rPr>
        <w:t xml:space="preserve"> между наименование организации, в лице директора Руденко А.А. и фио, замещавшего до дата должность старшего инспектора по делам несовершеннолетних отдела участковых уполномоченных полиции и по делам несовершеннолетних отдела полиции №3 «Центральный»  УМВД</w:t>
      </w:r>
      <w:r w:rsidRPr="009B4F4E">
        <w:rPr>
          <w:sz w:val="25"/>
          <w:szCs w:val="25"/>
        </w:rPr>
        <w:t xml:space="preserve"> России по г. Симферополю, был заключен трудовой договор №00501 о принятии на должность охранника фио 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В нарушение требований ч. 4 ст. 12 Федерального закона «О противодействии коррупции» и ч. 3 ст. 64.1 Трудового кодекса РФ руководитель наименование орган</w:t>
      </w:r>
      <w:r w:rsidRPr="009B4F4E">
        <w:rPr>
          <w:sz w:val="25"/>
          <w:szCs w:val="25"/>
        </w:rPr>
        <w:t>изации - генеральный директор Руденко А.А. в установленный законом срок (в десятидневный срок) не сообщил в УМВД России по г. Симферополю о заключении трудового договора с фио, после увольнения которого не прошло 2-х лет.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Таким образом, при рассмотрении де</w:t>
      </w:r>
      <w:r w:rsidRPr="009B4F4E">
        <w:rPr>
          <w:sz w:val="25"/>
          <w:szCs w:val="25"/>
        </w:rPr>
        <w:t>ла судом установлено, что генеральный директор наименование организации Руденко А.А. допустил привлечение к трудовой деятельности бывшего государственного служащего с нарушением требований, предусмотренных Федеральным законом «О противодействии коррупции».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Эти обстоятельства подтверждаются доказательствами, имеющимися в материалах дела об административном правонарушении, которые получены в установленном законом порядке, в соответствии со ст. 26.2 КоАП РФ и оцениваются судом в совокупности как относимые, дос</w:t>
      </w:r>
      <w:r w:rsidRPr="009B4F4E">
        <w:rPr>
          <w:sz w:val="25"/>
          <w:szCs w:val="25"/>
        </w:rPr>
        <w:t>товерные и достаточные, в соответствии с требованиями ст. 26.11 КоАП РФ. Оснований не доверять составленным в установленном административным законодательством порядке материалам не имеется.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Для привлечения к административной ответственности по ст. 19.29 Ко</w:t>
      </w:r>
      <w:r w:rsidRPr="009B4F4E">
        <w:rPr>
          <w:sz w:val="25"/>
          <w:szCs w:val="25"/>
        </w:rPr>
        <w:t>АП РФ правовое значение имеет факт неисполнения работодателем обязанности по предоставлению в установленный срок в адрес работодателя по последнему месту службы уведомления о заключении трудового договора с бывшим государственным служащим, если после его у</w:t>
      </w:r>
      <w:r w:rsidRPr="009B4F4E">
        <w:rPr>
          <w:sz w:val="25"/>
          <w:szCs w:val="25"/>
        </w:rPr>
        <w:t>вольнения не прошло 2-х лет, замещавшего должность, включенную в перечень согласно п. 1 Указа Президента РФ от дата N 925, который был установлен и подтвержден совокупностью исследованных судом доказательств.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Таким образом, суд считает вину генерального ди</w:t>
      </w:r>
      <w:r w:rsidRPr="009B4F4E">
        <w:rPr>
          <w:sz w:val="25"/>
          <w:szCs w:val="25"/>
        </w:rPr>
        <w:t>ректора наименование организации Руденко А.А. в совершении административного правонарушения, предусмотренного ст. 19.29 КоАП РФ, установленной и полностью доказанной.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Из материалов дела следует, что ранее генеральный директор наименование организации Руден</w:t>
      </w:r>
      <w:r w:rsidRPr="009B4F4E">
        <w:rPr>
          <w:sz w:val="25"/>
          <w:szCs w:val="25"/>
        </w:rPr>
        <w:t>ко А.А. не привлекался к административной ответственности за совершение административного правонарушения против порядка управления, что с учетом положений ч. 2 ст. 4.2 КоАП РФ следует признать обстоятельством, смягчающим административную ответственность.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 xml:space="preserve">С учетом установленных по делу фактических обстоятельств, характера совершенного административного правонарушения, в целях предупреждения </w:t>
      </w:r>
      <w:r w:rsidRPr="009B4F4E">
        <w:rPr>
          <w:sz w:val="25"/>
          <w:szCs w:val="25"/>
        </w:rPr>
        <w:t>совершени</w:t>
      </w:r>
      <w:r w:rsidRPr="009B4F4E">
        <w:rPr>
          <w:sz w:val="25"/>
          <w:szCs w:val="25"/>
        </w:rPr>
        <w:t>я новых правонарушений, суд считает возможным ограничиться наложением минимального размера административного штрафа в пределах санкции данной статьи.</w:t>
      </w:r>
    </w:p>
    <w:p w:rsidR="00A77B3E" w:rsidRPr="009B4F4E" w:rsidP="009B4F4E">
      <w:pPr>
        <w:ind w:firstLine="709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На основании изложенного, руководствуясь ст. 19.29, 29.9-29.10 КоАП РФ, мировой  судья -</w:t>
      </w:r>
    </w:p>
    <w:p w:rsidR="00A77B3E" w:rsidRPr="009B4F4E" w:rsidP="009B4F4E">
      <w:pPr>
        <w:jc w:val="center"/>
        <w:rPr>
          <w:sz w:val="25"/>
          <w:szCs w:val="25"/>
        </w:rPr>
      </w:pPr>
      <w:r w:rsidRPr="009B4F4E">
        <w:rPr>
          <w:sz w:val="25"/>
          <w:szCs w:val="25"/>
        </w:rPr>
        <w:t>П О С Т А Н О В И</w:t>
      </w:r>
      <w:r w:rsidRPr="009B4F4E">
        <w:rPr>
          <w:sz w:val="25"/>
          <w:szCs w:val="25"/>
        </w:rPr>
        <w:t xml:space="preserve"> Л: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 xml:space="preserve">    Признать генерального директора наименование организации Руденко Александра Анатольевича, паспортные данные, виновным в совершении административного правонарушения, предусмотренного статьей 19.29 Кодекса Российской Федерации об административных пра</w:t>
      </w:r>
      <w:r w:rsidRPr="009B4F4E">
        <w:rPr>
          <w:sz w:val="25"/>
          <w:szCs w:val="25"/>
        </w:rPr>
        <w:t>вонарушениях, и подвергнуть административному наказанию в виде административного штрафа в размере 20000 (двадцати  тысяч)  рублей.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В соответствии со ст. 32.2 КоАП РФ административный штраф должен быть оплачен лицом, привлеченным к административной ответств</w:t>
      </w:r>
      <w:r w:rsidRPr="009B4F4E">
        <w:rPr>
          <w:sz w:val="25"/>
          <w:szCs w:val="25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   по  следующим  реквизитам: 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 xml:space="preserve">«УФК по Республике Крым (Прокуратура Республики Крым 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 xml:space="preserve">л/с 04751А91300), 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получатель платежа ИНН 77109610</w:t>
      </w:r>
      <w:r w:rsidRPr="009B4F4E">
        <w:rPr>
          <w:sz w:val="25"/>
          <w:szCs w:val="25"/>
        </w:rPr>
        <w:t xml:space="preserve">33, КПП 910201001, 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 xml:space="preserve">ОКТМО 35701000, 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 xml:space="preserve">банк получателя - Отделение Республика Крым Центрального банка, 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 xml:space="preserve">расчетный счёт № 4010181033510001001, 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БИК 04351001, КБК 41511690010016000140».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Квитанцию об оплате административного штрафа необходимо предоставить лично</w:t>
      </w:r>
      <w:r w:rsidRPr="009B4F4E">
        <w:rPr>
          <w:sz w:val="25"/>
          <w:szCs w:val="25"/>
        </w:rPr>
        <w:t xml:space="preserve"> или переслать по почте в судебный участок № 7 Киевского судебного района города Симферополя по адресу: 295000, город Симферополь, ул. Киевская, 55/2, каб.38.  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</w:t>
      </w:r>
      <w:r w:rsidRPr="009B4F4E">
        <w:rPr>
          <w:sz w:val="25"/>
          <w:szCs w:val="25"/>
        </w:rPr>
        <w:t>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</w:t>
      </w:r>
      <w:r w:rsidRPr="009B4F4E">
        <w:rPr>
          <w:sz w:val="25"/>
          <w:szCs w:val="25"/>
        </w:rPr>
        <w:t xml:space="preserve"> с ч. 1 ст. 20.25 КоАП РФ.</w:t>
      </w:r>
    </w:p>
    <w:p w:rsidR="00A77B3E" w:rsidRPr="009B4F4E" w:rsidP="009B4F4E">
      <w:pPr>
        <w:ind w:firstLine="567"/>
        <w:jc w:val="both"/>
        <w:rPr>
          <w:sz w:val="25"/>
          <w:szCs w:val="25"/>
        </w:rPr>
      </w:pPr>
      <w:r w:rsidRPr="009B4F4E">
        <w:rPr>
          <w:sz w:val="25"/>
          <w:szCs w:val="25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участок № 7 Киевского судебног</w:t>
      </w:r>
      <w:r w:rsidRPr="009B4F4E">
        <w:rPr>
          <w:sz w:val="25"/>
          <w:szCs w:val="25"/>
        </w:rPr>
        <w:t>о района города Симферополь Республики Крым.</w:t>
      </w:r>
    </w:p>
    <w:p w:rsidR="00A77B3E" w:rsidRPr="009B4F4E">
      <w:pPr>
        <w:rPr>
          <w:sz w:val="25"/>
          <w:szCs w:val="25"/>
        </w:rPr>
      </w:pPr>
      <w:r w:rsidRPr="009B4F4E">
        <w:rPr>
          <w:sz w:val="25"/>
          <w:szCs w:val="25"/>
        </w:rPr>
        <w:t xml:space="preserve">           </w:t>
      </w:r>
    </w:p>
    <w:p w:rsidR="00A77B3E" w:rsidRPr="009B4F4E">
      <w:pPr>
        <w:rPr>
          <w:sz w:val="25"/>
          <w:szCs w:val="25"/>
        </w:rPr>
      </w:pPr>
      <w:r w:rsidRPr="009B4F4E">
        <w:rPr>
          <w:sz w:val="25"/>
          <w:szCs w:val="25"/>
        </w:rPr>
        <w:t xml:space="preserve">Мировой судья                                                            </w:t>
      </w:r>
      <w:r w:rsidR="009B4F4E">
        <w:rPr>
          <w:sz w:val="25"/>
          <w:szCs w:val="25"/>
        </w:rPr>
        <w:t xml:space="preserve">                    </w:t>
      </w:r>
      <w:r w:rsidRPr="009B4F4E">
        <w:rPr>
          <w:sz w:val="25"/>
          <w:szCs w:val="25"/>
        </w:rPr>
        <w:t xml:space="preserve">         Бугаева Л.Г.</w:t>
      </w:r>
    </w:p>
    <w:p w:rsidR="00A77B3E" w:rsidRPr="009B4F4E">
      <w:pPr>
        <w:rPr>
          <w:sz w:val="25"/>
          <w:szCs w:val="25"/>
        </w:rPr>
      </w:pPr>
    </w:p>
    <w:p w:rsidR="00A77B3E" w:rsidRPr="009B4F4E">
      <w:pPr>
        <w:rPr>
          <w:sz w:val="25"/>
          <w:szCs w:val="25"/>
        </w:rPr>
      </w:pPr>
      <w:r w:rsidRPr="009B4F4E">
        <w:rPr>
          <w:sz w:val="25"/>
          <w:szCs w:val="25"/>
        </w:rPr>
        <w:t xml:space="preserve"> </w:t>
      </w:r>
    </w:p>
    <w:p w:rsidR="00A77B3E" w:rsidRPr="009B4F4E">
      <w:pPr>
        <w:rPr>
          <w:sz w:val="25"/>
          <w:szCs w:val="25"/>
        </w:rPr>
      </w:pPr>
    </w:p>
    <w:sectPr w:rsidSect="009B4F4E">
      <w:headerReference w:type="default" r:id="rId4"/>
      <w:pgSz w:w="12240" w:h="15840"/>
      <w:pgMar w:top="993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6278440"/>
      <w:docPartObj>
        <w:docPartGallery w:val="Page Numbers (Top of Page)"/>
        <w:docPartUnique/>
      </w:docPartObj>
    </w:sdtPr>
    <w:sdtContent>
      <w:p w:rsidR="009B4F4E" w:rsidRPr="009B4F4E">
        <w:pPr>
          <w:pStyle w:val="Header"/>
          <w:jc w:val="center"/>
          <w:rPr>
            <w:sz w:val="16"/>
            <w:szCs w:val="16"/>
          </w:rPr>
        </w:pPr>
        <w:r w:rsidRPr="009B4F4E">
          <w:rPr>
            <w:sz w:val="16"/>
            <w:szCs w:val="16"/>
          </w:rPr>
          <w:fldChar w:fldCharType="begin"/>
        </w:r>
        <w:r w:rsidRPr="009B4F4E">
          <w:rPr>
            <w:sz w:val="16"/>
            <w:szCs w:val="16"/>
          </w:rPr>
          <w:instrText xml:space="preserve"> PAGE   \* MERGEFORMAT </w:instrText>
        </w:r>
        <w:r w:rsidRPr="009B4F4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Pr="009B4F4E">
          <w:rPr>
            <w:sz w:val="16"/>
            <w:szCs w:val="16"/>
          </w:rPr>
          <w:fldChar w:fldCharType="end"/>
        </w:r>
      </w:p>
    </w:sdtContent>
  </w:sdt>
  <w:p w:rsidR="009B4F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A6E"/>
    <w:rsid w:val="00330A6E"/>
    <w:rsid w:val="009B4F4E"/>
    <w:rsid w:val="00A77B3E"/>
    <w:rsid w:val="00F46F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A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9B4F4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B4F4E"/>
    <w:rPr>
      <w:sz w:val="24"/>
      <w:szCs w:val="24"/>
    </w:rPr>
  </w:style>
  <w:style w:type="paragraph" w:styleId="Footer">
    <w:name w:val="footer"/>
    <w:basedOn w:val="Normal"/>
    <w:link w:val="a0"/>
    <w:rsid w:val="009B4F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B4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