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15C22">
      <w:pPr>
        <w:jc w:val="both"/>
      </w:pPr>
      <w:r>
        <w:t>Дело № 5-7-160/2019</w:t>
      </w:r>
    </w:p>
    <w:p w:rsidR="00A77B3E" w:rsidP="00015C22">
      <w:pPr>
        <w:jc w:val="both"/>
      </w:pPr>
      <w:r>
        <w:t>(05-0160/2019)</w:t>
      </w:r>
    </w:p>
    <w:p w:rsidR="00A77B3E" w:rsidP="00015C22">
      <w:pPr>
        <w:jc w:val="both"/>
      </w:pPr>
      <w:r>
        <w:t>ПОСТАНОВЛЕНИЕ</w:t>
      </w:r>
    </w:p>
    <w:p w:rsidR="00A77B3E" w:rsidP="00015C22">
      <w:pPr>
        <w:jc w:val="both"/>
      </w:pPr>
      <w:r>
        <w:t>08 мая 2019 года</w:t>
      </w:r>
    </w:p>
    <w:p w:rsidR="00A77B3E" w:rsidP="00015C22">
      <w:pPr>
        <w:jc w:val="both"/>
      </w:pPr>
      <w:r>
        <w:t>г. Симферополь,</w:t>
      </w:r>
    </w:p>
    <w:p w:rsidR="00A77B3E" w:rsidP="00015C22">
      <w:pPr>
        <w:jc w:val="both"/>
      </w:pPr>
    </w:p>
    <w:p w:rsidR="00A77B3E" w:rsidP="00015C22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015C22">
      <w:pPr>
        <w:jc w:val="both"/>
      </w:pPr>
      <w:r>
        <w:t>рассмотрев в открытом судебном заседании дело об административном правонарушении (протокол об административном правонарушении № ... от 19.03.2019), предусмотренном статьи 15.5 Кодекса Российской Федерации об административных правонарушениях (далее - КоАП Р</w:t>
      </w:r>
      <w:r>
        <w:t xml:space="preserve">Ф), </w:t>
      </w:r>
    </w:p>
    <w:p w:rsidR="00A77B3E" w:rsidP="00015C22">
      <w:pPr>
        <w:jc w:val="both"/>
      </w:pPr>
      <w:r>
        <w:t>в отношении директора Общества с ограниченной ответственностью «</w:t>
      </w:r>
      <w:r>
        <w:t>Энергосовет</w:t>
      </w:r>
      <w:r>
        <w:t xml:space="preserve">-Генерация» </w:t>
      </w:r>
      <w:r>
        <w:t>Музурова</w:t>
      </w:r>
      <w:r>
        <w:t xml:space="preserve"> Андрея Александровича, паспортные данные, место жительства: адрес.</w:t>
      </w:r>
    </w:p>
    <w:p w:rsidR="00A77B3E" w:rsidP="00015C22">
      <w:pPr>
        <w:jc w:val="both"/>
      </w:pPr>
      <w:r>
        <w:t>УСТАНОВИЛ:</w:t>
      </w:r>
    </w:p>
    <w:p w:rsidR="00A77B3E" w:rsidP="00015C22">
      <w:pPr>
        <w:jc w:val="both"/>
      </w:pPr>
      <w:r>
        <w:t>Музуров</w:t>
      </w:r>
      <w:r>
        <w:t xml:space="preserve"> А.А., являясь директором ООО «</w:t>
      </w:r>
      <w:r>
        <w:t>Энергосовет</w:t>
      </w:r>
      <w:r>
        <w:t xml:space="preserve">-Генерация», не представила </w:t>
      </w:r>
      <w:r>
        <w:t xml:space="preserve">в установленный законодательством о налогах и сборах срок Расчет по страховым взносам за 1 квартал 2018 год (форма по КНД 1151111) в срок до 03.05.2018 года, который фактически был представлен 13.06.2018 года; его действия </w:t>
      </w:r>
      <w:r>
        <w:t>квалифицированны</w:t>
      </w:r>
      <w:r>
        <w:t xml:space="preserve"> по признакам по </w:t>
      </w:r>
      <w:r>
        <w:t>ст. 15.5 КоАП РФ.</w:t>
      </w:r>
    </w:p>
    <w:p w:rsidR="00A77B3E" w:rsidP="00015C22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</w:t>
      </w:r>
      <w:r>
        <w:t>огах и сборах.</w:t>
      </w:r>
    </w:p>
    <w:p w:rsidR="00A77B3E" w:rsidP="00015C22">
      <w:pPr>
        <w:jc w:val="both"/>
      </w:pPr>
      <w:r>
        <w:t>Согласно п. 7 ст. 431 НК РФ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</w:t>
      </w:r>
      <w:r>
        <w:t xml:space="preserve">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A77B3E" w:rsidP="00015C22">
      <w:pPr>
        <w:jc w:val="both"/>
      </w:pPr>
      <w:r>
        <w:t xml:space="preserve">В качестве доказательств вины директора ООО </w:t>
      </w:r>
      <w:r>
        <w:t>Энер</w:t>
      </w:r>
      <w:r>
        <w:t>госовет</w:t>
      </w:r>
      <w:r>
        <w:t xml:space="preserve">-Генерация» </w:t>
      </w:r>
      <w:r>
        <w:t>Музурова</w:t>
      </w:r>
      <w:r>
        <w:t xml:space="preserve"> А.А. в материалы дела ИФНС России по г. Симферополю представлены: - протокол об административном правонарушении № ... от 19.03.2019; Расчет по страховым взносам за 1 квартал 2018 год (форма по КНД 1151111); - квитанция о приеме </w:t>
      </w:r>
      <w:r>
        <w:t>налоговой декларации (расчета) в электронном виде - 25.07.2018 года; - Акт налоговой проверки № ... от 26.09.2018; - решение о привлечение к ответственности за совершение налогового правонарушения № ... от 19.11.2018; - выписка из ЕГРЮЛ в отношении обществ</w:t>
      </w:r>
      <w:r>
        <w:t>а.</w:t>
      </w:r>
    </w:p>
    <w:p w:rsidR="00A77B3E" w:rsidP="00015C22">
      <w:pPr>
        <w:jc w:val="both"/>
      </w:pPr>
      <w:r>
        <w:t>Совершенное правонарушение, с учетом разъяснений содержащихся в п. 14 Постановления Пленума Верховного Суда РФ от 24.03.2005 № 5 (ред. от 19.12.2013) "О некоторых вопросах, возникающих у судов при применении Кодекса Российской Федерации об административ</w:t>
      </w:r>
      <w:r>
        <w:t>ных правонарушениях", не относится к категории длящихся.</w:t>
      </w:r>
    </w:p>
    <w:p w:rsidR="00A77B3E" w:rsidP="00015C22">
      <w:pPr>
        <w:jc w:val="both"/>
      </w:pPr>
      <w:r>
        <w:t xml:space="preserve">Вместе с тем, согласно требованиям ст. 4.5 КоАП РФ срок давности привлечения к административной ответственности по ч. 1 ст. 15.6 КоАП РФ составляет один год. </w:t>
      </w:r>
    </w:p>
    <w:p w:rsidR="00A77B3E" w:rsidP="00015C22">
      <w:pPr>
        <w:jc w:val="both"/>
      </w:pPr>
      <w:r>
        <w:t>С учетом указанных требований закона, ср</w:t>
      </w:r>
      <w:r>
        <w:t>ок давности привлечения к административной ответственности директора ООО «</w:t>
      </w:r>
      <w:r>
        <w:t>Энергосовет</w:t>
      </w:r>
      <w:r>
        <w:t xml:space="preserve">-Генерация» </w:t>
      </w:r>
      <w:r>
        <w:t>Музуров</w:t>
      </w:r>
      <w:r>
        <w:t xml:space="preserve"> А.А. за совершенное правонарушение истек в 00 час. 01 мин. 04.05.2019 года, в связи с чем, производство по делу подлежит прекращению за истечением срок</w:t>
      </w:r>
      <w:r>
        <w:t xml:space="preserve">ов давности на основании ст. 24.5 ч.1 п. 6 КоАП РФ. </w:t>
      </w:r>
    </w:p>
    <w:p w:rsidR="00A77B3E" w:rsidP="00015C22">
      <w:pPr>
        <w:jc w:val="both"/>
      </w:pPr>
      <w:r>
        <w:t xml:space="preserve">Исходя из правовой позиции Конституционного Суда Российской Федерации, выраженной в постановлении от 16 июня 2009 года № 9-П «По делу о проверке конституционности ряда положений статей 24.5, 27.1, 27.3, </w:t>
      </w:r>
      <w:r>
        <w:t xml:space="preserve">27.5 и 30.7 КоАП РФ, пункта 1 статьи 1070 и абзаца третьего статьи 1100 ГК РФ и статьи 60 ГПК РФ в связи с жалобами граждан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>», лицо, в отношении которого дело об административном правонарушении прекращено ввиду истечения сроков давности, счит</w:t>
      </w:r>
      <w:r>
        <w:t>ается невиновным, то есть государство, отказываясь от преследования лица за административное правонарушение, не ставит более под сомнение его статус в качестве невиновного и, более того, признает, что не имеет оснований для опровержения его невиновности.</w:t>
      </w:r>
    </w:p>
    <w:p w:rsidR="00A77B3E" w:rsidP="00015C22">
      <w:pPr>
        <w:jc w:val="both"/>
      </w:pPr>
      <w:r>
        <w:t>В</w:t>
      </w:r>
      <w:r>
        <w:t xml:space="preserve"> соответствии с ст. 24.5 ч.1 п.6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административных </w:t>
      </w:r>
      <w:r>
        <w:t>правонарушениях, поэтому производство по делу об административно</w:t>
      </w:r>
      <w:r>
        <w:t>м правонарушении подлежит прекращению.</w:t>
      </w:r>
    </w:p>
    <w:p w:rsidR="00A77B3E" w:rsidP="00015C22">
      <w:pPr>
        <w:jc w:val="both"/>
      </w:pPr>
      <w:r>
        <w:t>Согласно п. 2 ч. 1 ст. 29.9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правонарушении.</w:t>
      </w:r>
    </w:p>
    <w:p w:rsidR="00A77B3E" w:rsidP="00015C22">
      <w:pPr>
        <w:jc w:val="both"/>
      </w:pPr>
      <w:r>
        <w:t>Постанов</w:t>
      </w:r>
      <w:r>
        <w:t>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статьей 24.5 КоАП РФ.</w:t>
      </w:r>
    </w:p>
    <w:p w:rsidR="00A77B3E" w:rsidP="00015C22">
      <w:pPr>
        <w:jc w:val="both"/>
      </w:pPr>
      <w:r>
        <w:t>Руководствуясь статьями 29.9 - 29.11 КоАП РФ, мировой судья -</w:t>
      </w:r>
    </w:p>
    <w:p w:rsidR="00A77B3E" w:rsidP="00015C22">
      <w:pPr>
        <w:jc w:val="both"/>
      </w:pPr>
      <w:r>
        <w:t>ПОСТАНОВИЛ:</w:t>
      </w:r>
    </w:p>
    <w:p w:rsidR="00A77B3E" w:rsidP="00015C22">
      <w:pPr>
        <w:jc w:val="both"/>
      </w:pPr>
      <w:r>
        <w:t>Производ</w:t>
      </w:r>
      <w:r>
        <w:t>ство по делу об административном правонарушении в отношении директора Общества с ограниченной ответственностью «</w:t>
      </w:r>
      <w:r>
        <w:t>Энергосовет</w:t>
      </w:r>
      <w:r>
        <w:t xml:space="preserve">-Генерация» </w:t>
      </w:r>
      <w:r>
        <w:t>Музурова</w:t>
      </w:r>
      <w:r>
        <w:t xml:space="preserve"> Андрея Александровича,  предусмотренного статьей 15.5 Кодекса Российской Федерации об административных правонару</w:t>
      </w:r>
      <w:r>
        <w:t>шениях - прекратить в связи с истечением сроков давности привлечения к административной ответственности.</w:t>
      </w:r>
    </w:p>
    <w:p w:rsidR="00A77B3E" w:rsidP="00015C22">
      <w:pPr>
        <w:jc w:val="both"/>
      </w:pPr>
      <w:r>
        <w:t>Постановление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</w:t>
      </w:r>
      <w:r>
        <w:t>ка № 7 Киевского судебного района города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 постановления.</w:t>
      </w:r>
    </w:p>
    <w:p w:rsidR="00A77B3E" w:rsidP="00015C22">
      <w:pPr>
        <w:jc w:val="both"/>
      </w:pPr>
    </w:p>
    <w:p w:rsidR="00A77B3E" w:rsidP="00015C22">
      <w:pPr>
        <w:jc w:val="both"/>
      </w:pPr>
    </w:p>
    <w:p w:rsidR="00A77B3E" w:rsidP="00015C22">
      <w:pPr>
        <w:jc w:val="both"/>
      </w:pPr>
      <w:r>
        <w:t xml:space="preserve">Мировой судья                                 </w:t>
      </w:r>
      <w:r>
        <w:t xml:space="preserve">                                                </w:t>
      </w:r>
      <w:r>
        <w:t>фио</w:t>
      </w:r>
    </w:p>
    <w:p w:rsidR="00A77B3E" w:rsidP="00015C22">
      <w:pPr>
        <w:jc w:val="both"/>
      </w:pPr>
    </w:p>
    <w:sectPr w:rsidSect="00015C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22"/>
    <w:rsid w:val="00015C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