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22 января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Дудкина Александра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уроженца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работающего, имеющего двух несовершеннолетних детей,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275702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03.01.2020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Дудкин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02.01.2020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ул. Евпаторийское шоссе, д. 83, в г. Саки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44 </w:t>
      </w:r>
      <w:r>
        <w:rPr>
          <w:rFonts w:ascii="Times New Roman" w:eastAsia="Times New Roman" w:hAnsi="Times New Roman" w:cs="Times New Roman"/>
          <w:sz w:val="26"/>
          <w:rtl w:val="0"/>
        </w:rPr>
        <w:t>км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а/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Симферополь-Евпатория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тному извозу пассажиров за денежное вознаграждени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1000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Дудкина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Дудкин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явился, уведомлен надлежащим образом о дате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времени и месте слушания дела – телефонограммой от </w:t>
      </w:r>
      <w:r>
        <w:rPr>
          <w:rFonts w:ascii="Times New Roman" w:eastAsia="Times New Roman" w:hAnsi="Times New Roman" w:cs="Times New Roman"/>
          <w:sz w:val="26"/>
          <w:rtl w:val="0"/>
        </w:rPr>
        <w:t>16.01.2020.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22.01.2020 по почте от Дудкина А.В. поступило заявление о рассмотрении дела в его отсутствие. В заявлении также указал, что вину в правонарушении признает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Дудкина А.В.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Дудкина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275702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03.01.2020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Дудкина А.В.</w:t>
      </w:r>
      <w:r>
        <w:rPr>
          <w:rFonts w:ascii="Times New Roman" w:eastAsia="Times New Roman" w:hAnsi="Times New Roman" w:cs="Times New Roman"/>
          <w:sz w:val="26"/>
          <w:rtl w:val="0"/>
        </w:rPr>
        <w:t>, в которых он указал,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02.01.2020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осуществлял перевозку пассажира из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Евпатории в г. Симферополь за денежное вознаграждение в размере 1000,00 руб.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02.01.2020, он заказал такси, подъехал автомобиль 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повез его из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Евпатории в г. Симферополь (аэропорт) за денежное вознаграждение в размере 1000,00 руб.;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оперативного дежурного дежурной части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02.01.2020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Дудкина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Дудкина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Дудкина Александра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 16 01143 01 0001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