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11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19 января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Леоненко Евгения Витальевича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гражданина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работающего начальником отдела жилищного фонда инженерной инфраструктуры и транспорта управления жилищно-коммунального хозяйства и муниципального имущества администрации Сакского района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адресу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</w:t>
      </w:r>
      <w:r>
        <w:rPr>
          <w:rFonts w:ascii="Times New Roman" w:eastAsia="Times New Roman" w:hAnsi="Times New Roman" w:cs="Times New Roman"/>
          <w:sz w:val="24"/>
          <w:rtl w:val="0"/>
        </w:rPr>
        <w:t>каемого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ст.13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19.2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03.12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2020г. в отношении Леоненко Е.В., как должностного лица, з</w:t>
      </w:r>
      <w:r>
        <w:rPr>
          <w:rFonts w:ascii="Times New Roman" w:eastAsia="Times New Roman" w:hAnsi="Times New Roman" w:cs="Times New Roman"/>
          <w:sz w:val="24"/>
          <w:rtl w:val="0"/>
        </w:rPr>
        <w:t>аместителем С</w:t>
      </w:r>
      <w:r>
        <w:rPr>
          <w:rFonts w:ascii="Times New Roman" w:eastAsia="Times New Roman" w:hAnsi="Times New Roman" w:cs="Times New Roman"/>
          <w:sz w:val="24"/>
          <w:rtl w:val="0"/>
        </w:rPr>
        <w:t>ак</w:t>
      </w:r>
      <w:r>
        <w:rPr>
          <w:rFonts w:ascii="Times New Roman" w:eastAsia="Times New Roman" w:hAnsi="Times New Roman" w:cs="Times New Roman"/>
          <w:sz w:val="24"/>
          <w:rtl w:val="0"/>
        </w:rPr>
        <w:t>ского межрайонного прокурора вынесено постановление о возбуждении дела об администра</w:t>
      </w:r>
      <w:r>
        <w:rPr>
          <w:rFonts w:ascii="Times New Roman" w:eastAsia="Times New Roman" w:hAnsi="Times New Roman" w:cs="Times New Roman"/>
          <w:sz w:val="24"/>
          <w:rtl w:val="0"/>
        </w:rPr>
        <w:t>тивном правонарушении, действия Леоненко Е.В.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квалифицированы по </w:t>
      </w:r>
      <w:hyperlink r:id="rId4" w:anchor="/document/12125267/entry/131922" w:history="1"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13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19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 за то, что 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являясь </w:t>
      </w:r>
      <w:r>
        <w:rPr>
          <w:rFonts w:ascii="Times New Roman" w:eastAsia="Times New Roman" w:hAnsi="Times New Roman" w:cs="Times New Roman"/>
          <w:sz w:val="24"/>
          <w:rtl w:val="0"/>
        </w:rPr>
        <w:t>начальником отдела жилищного фонда инженерной инфраструктуры и транспорта управления жилищно-коммунального хозяйства и муниципального имущества администрации Сакского района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наруш</w:t>
      </w:r>
      <w:r>
        <w:rPr>
          <w:rFonts w:ascii="Times New Roman" w:eastAsia="Times New Roman" w:hAnsi="Times New Roman" w:cs="Times New Roman"/>
          <w:sz w:val="24"/>
          <w:rtl w:val="0"/>
        </w:rPr>
        <w:t>ив ст. 6 Закона №209-ФЗ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раздел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 Приказа Министерства связи и массовых коммуникаций и Министерства строительства и жилищно-коммунального хозяйства от 29.02.2016 № 74/114/пр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совершил правонарушение предусмотренное ч.2 ст.13.19.2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Леоненко Е.В. не явился, извещался надлежащим образом, направлением судебной повестки по адресу регистрации, которая была возвращена в судебный участок с отметкой «истек срок хранения».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указанных обстоятельствах суд считает возможным рассмотреть дело об административном правонарушении в отсутствии Леоненко Е.В.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письменные доказательства и фактические данные в совокупности, суд приходит к выводу, что вина </w:t>
      </w:r>
      <w:r>
        <w:rPr>
          <w:rFonts w:ascii="Times New Roman" w:eastAsia="Times New Roman" w:hAnsi="Times New Roman" w:cs="Times New Roman"/>
          <w:sz w:val="24"/>
          <w:rtl w:val="0"/>
        </w:rPr>
        <w:t>Леоненко Е.В.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во вменяемом ему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правонарушении нашла свое подтверждение в судебном заседании, исходя из следующего.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Законом </w:t>
      </w:r>
      <w:r>
        <w:rPr>
          <w:rFonts w:ascii="Times New Roman" w:eastAsia="Times New Roman" w:hAnsi="Times New Roman" w:cs="Times New Roman"/>
          <w:sz w:val="24"/>
          <w:rtl w:val="0"/>
        </w:rPr>
        <w:t>№209-ФЗ регулируются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ч.ч. 1, 2 ст. 2 Закона, государственной </w:t>
      </w:r>
      <w:r>
        <w:rPr>
          <w:rFonts w:ascii="Times New Roman" w:eastAsia="Times New Roman" w:hAnsi="Times New Roman" w:cs="Times New Roman"/>
          <w:sz w:val="24"/>
          <w:rtl w:val="0"/>
        </w:rPr>
        <w:t>информационной системой жилищно-</w:t>
      </w:r>
      <w:r>
        <w:rPr>
          <w:rFonts w:ascii="Times New Roman" w:eastAsia="Times New Roman" w:hAnsi="Times New Roman" w:cs="Times New Roman"/>
          <w:sz w:val="24"/>
          <w:rtl w:val="0"/>
        </w:rPr>
        <w:t>коммунального хозяйства (далее - система) - является единая федеральная централизованная информаци</w:t>
      </w:r>
      <w:r>
        <w:rPr>
          <w:rFonts w:ascii="Times New Roman" w:eastAsia="Times New Roman" w:hAnsi="Times New Roman" w:cs="Times New Roman"/>
          <w:sz w:val="24"/>
          <w:rtl w:val="0"/>
        </w:rPr>
        <w:t>онная система, функционирующая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основе программных, технических средств и информацион</w:t>
      </w:r>
      <w:r>
        <w:rPr>
          <w:rFonts w:ascii="Times New Roman" w:eastAsia="Times New Roman" w:hAnsi="Times New Roman" w:cs="Times New Roman"/>
          <w:sz w:val="24"/>
          <w:rtl w:val="0"/>
        </w:rPr>
        <w:t>ных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технологи</w:t>
      </w:r>
      <w:r>
        <w:rPr>
          <w:rFonts w:ascii="Times New Roman" w:eastAsia="Times New Roman" w:hAnsi="Times New Roman" w:cs="Times New Roman"/>
          <w:sz w:val="24"/>
          <w:rtl w:val="0"/>
        </w:rPr>
        <w:t>й, обеспечивающих сбор, обработку, хранение, предоставление, размещение и использование информации о жилищном фонде, стоимо</w:t>
      </w:r>
      <w:r>
        <w:rPr>
          <w:rFonts w:ascii="Times New Roman" w:eastAsia="Times New Roman" w:hAnsi="Times New Roman" w:cs="Times New Roman"/>
          <w:sz w:val="24"/>
          <w:rtl w:val="0"/>
        </w:rPr>
        <w:t>сти 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</w:t>
      </w:r>
      <w:r>
        <w:rPr>
          <w:rFonts w:ascii="Times New Roman" w:eastAsia="Times New Roman" w:hAnsi="Times New Roman" w:cs="Times New Roman"/>
          <w:sz w:val="24"/>
          <w:rtl w:val="0"/>
        </w:rPr>
        <w:t>нформации, связанной с жилищно-</w:t>
      </w:r>
      <w:r>
        <w:rPr>
          <w:rFonts w:ascii="Times New Roman" w:eastAsia="Times New Roman" w:hAnsi="Times New Roman" w:cs="Times New Roman"/>
          <w:sz w:val="24"/>
          <w:rtl w:val="0"/>
        </w:rPr>
        <w:t>коммунальным хозяйством.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Субъектами, размещающими информацию в системе (далее - поставщиками информации) - являются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иными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нормативными правовыми актами Российской Федерации размещать информацию в системе.</w:t>
      </w:r>
    </w:p>
    <w:p>
      <w:pPr>
        <w:widowControl w:val="0"/>
        <w:bidi w:val="0"/>
        <w:spacing w:before="0" w:beforeAutospacing="0" w:after="0" w:afterAutospacing="0"/>
        <w:ind w:left="20" w:right="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Статьей 4 Закона № 209-ФЗ определены принципы создания, эксплуатации и модернизации системы, одними из которых являются открытость</w:t>
      </w:r>
      <w:r>
        <w:rPr>
          <w:rFonts w:ascii="Times New Roman" w:eastAsia="Times New Roman" w:hAnsi="Times New Roman" w:cs="Times New Roman"/>
          <w:sz w:val="24"/>
          <w:rtl w:val="0"/>
        </w:rPr>
        <w:t>, прозрачность и общедоступност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ь информации, содержащейся в системе, </w:t>
      </w:r>
      <w:r>
        <w:rPr>
          <w:rFonts w:ascii="Times New Roman" w:eastAsia="Times New Roman" w:hAnsi="Times New Roman" w:cs="Times New Roman"/>
          <w:sz w:val="24"/>
          <w:rtl w:val="0"/>
        </w:rPr>
        <w:t>недискриминационный доступ к так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ой информации и к системе, в том числе </w:t>
      </w:r>
      <w:r>
        <w:rPr>
          <w:rFonts w:ascii="Times New Roman" w:eastAsia="Times New Roman" w:hAnsi="Times New Roman" w:cs="Times New Roman"/>
          <w:sz w:val="24"/>
          <w:rtl w:val="0"/>
        </w:rPr>
        <w:t>слабовидящих лиц, за исключение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 информации, доступ к которой ограничен федеральными законами,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также непрерывность и бесперебойность функционирования сист</w:t>
      </w:r>
      <w:r>
        <w:rPr>
          <w:rFonts w:ascii="Times New Roman" w:eastAsia="Times New Roman" w:hAnsi="Times New Roman" w:cs="Times New Roman"/>
          <w:sz w:val="24"/>
          <w:rtl w:val="0"/>
        </w:rPr>
        <w:t>емы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полнота, достоверность, актуальность информации и своевременность ее размещения в системе.</w:t>
      </w:r>
    </w:p>
    <w:p>
      <w:pPr>
        <w:widowControl w:val="0"/>
        <w:bidi w:val="0"/>
        <w:spacing w:before="0" w:beforeAutospacing="0" w:after="0" w:afterAutospacing="0"/>
        <w:ind w:left="20" w:right="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Статьей 5 указанного закона установлены требования к системе, которые в свою очередь определяют, что система должна обеспечивать возможность: сбора, хранения, обработки и анализа информации; доступа к информации, содержащейся в системе, предоставления такой информации в электронной форме; взаимодействия иных информационных систем с системой посредством использования единых форматов; получения и использования достоверной и актуальной информации; осуществления контроля достоверности, полноты и своевременности размещения информации в системе; взаимодействия оператора системы, поставщиков информации и пользователей информации; модернизации системы.</w:t>
      </w:r>
    </w:p>
    <w:p>
      <w:pPr>
        <w:widowControl w:val="0"/>
        <w:bidi w:val="0"/>
        <w:spacing w:before="0" w:beforeAutospacing="0" w:after="0" w:afterAutospacing="0"/>
        <w:ind w:left="20" w:right="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Статьей 6 Закона № 209-ФЗ установлены виды информации, размещаемой в системе.</w:t>
      </w:r>
    </w:p>
    <w:p>
      <w:pPr>
        <w:widowControl w:val="0"/>
        <w:bidi w:val="0"/>
        <w:spacing w:before="0" w:beforeAutospacing="0" w:after="0" w:afterAutospacing="0"/>
        <w:ind w:left="20" w:right="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п. 2, 11 ч. 3 ст. 7 Закона № 209-ФЗ,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</w:t>
      </w:r>
      <w:r>
        <w:rPr>
          <w:rFonts w:ascii="Times New Roman" w:eastAsia="Times New Roman" w:hAnsi="Times New Roman" w:cs="Times New Roman"/>
          <w:sz w:val="24"/>
          <w:rtl w:val="0"/>
        </w:rPr>
        <w:t>ным органом исполнительной власти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 порядок, состав, способы, сроки и периодичность размещения в ГИС ЖКХ информации поставщиками информации, обязательное размещение которой предусмотрено Федеральным законом, в системе, а также адрес официального сайта системы в информационно-телекоммуникационной сети </w:t>
      </w: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Интернет».</w:t>
      </w:r>
    </w:p>
    <w:p>
      <w:pPr>
        <w:widowControl w:val="0"/>
        <w:bidi w:val="0"/>
        <w:spacing w:before="0" w:beforeAutospacing="0" w:after="0" w:afterAutospacing="0"/>
        <w:ind w:left="20" w:right="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Приказом Министерства связи и массовых коммуникаций Российской Федерации № 504, Министерства строительства и жилищно-коммунального хозяйства Российской Федерации № 934/пр от 50.12.2014 «Об определении официального сайта государственной </w:t>
      </w:r>
      <w:r>
        <w:rPr>
          <w:rFonts w:ascii="Times New Roman" w:eastAsia="Times New Roman" w:hAnsi="Times New Roman" w:cs="Times New Roman"/>
          <w:sz w:val="24"/>
          <w:rtl w:val="0"/>
        </w:rPr>
        <w:t>информационной системы жилищно-ко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ммунального хозяйства в информационно-телекоммуникационной сети «Интернет» адресом официального сайта системы в информационно-телекоммуникационной сети «Интернет» определен адрес -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www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dom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gosuslugi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ru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Приказом Министерства связи и массовых коммуникаций Российской Федерации, Министерства строительства и жилищно - коммунального хозяйства Российский Федерации от 29.02.2016 №74/114пр (далее - Приказ 74/114) утвержден состав, сроки и периодичность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размещения информации поставщиками информации в государственной информационной системе жилищно - коммунального хозяйства.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Из пункта 6.6 раздела 6 Приказа Министерства связи и массовых коммуникаций и Министерства строительства и жилищно-коммунального хозяйства от 29.02.2016 № 74/114/пр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(далее - Приказ от 29.02.2016 № 74/114/пр) следует, что в состав информации подлежащей размещению органами местного самоуправления в Системе ГИС ЖКХ относится, в том числе, информация о подготовке объектов ЖКХ к сезонной эксплуатации, а именно: муниципальные правовые акты, которыми утверждены сроки начала и окончания отопительного сезона (периода), дата начала отопительного сезона (периода), дата окончания отопительного сезона (периода), информация о теплоснабжающей организации и теплосетевой организации, осуществляющих поставку коммунальных ресурсов с и</w:t>
      </w:r>
      <w:r>
        <w:rPr>
          <w:rFonts w:ascii="Times New Roman" w:eastAsia="Times New Roman" w:hAnsi="Times New Roman" w:cs="Times New Roman"/>
          <w:sz w:val="24"/>
          <w:rtl w:val="0"/>
        </w:rPr>
        <w:t>спользованием объектов жилищно-</w:t>
      </w:r>
      <w:r>
        <w:rPr>
          <w:rFonts w:ascii="Times New Roman" w:eastAsia="Times New Roman" w:hAnsi="Times New Roman" w:cs="Times New Roman"/>
          <w:sz w:val="24"/>
          <w:rtl w:val="0"/>
        </w:rPr>
        <w:t>коммунального</w:t>
      </w:r>
    </w:p>
    <w:p>
      <w:pPr>
        <w:widowControl w:val="0"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хозяйства, и потребителе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тепловой энергии; адреса объектов теплоснабжающей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организации, теплосетевой </w:t>
      </w:r>
      <w:r>
        <w:rPr>
          <w:rFonts w:ascii="Times New Roman" w:eastAsia="Times New Roman" w:hAnsi="Times New Roman" w:cs="Times New Roman"/>
          <w:sz w:val="24"/>
          <w:rtl w:val="0"/>
        </w:rPr>
        <w:t>организации,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многоквартирных домов, по которым проводилась проверка готовности к отопительному сезону (периоду), акты проверки готовности к отопительному (сезону) периоду объектов теплоснабжающей организации, теплосетевой организации, многоквартирных домов Паспорта готовности к отопительному сезону (периоду) объектов теплоснабжающей организации, теплосетевой организации, многоквартирных домов.</w:t>
      </w:r>
    </w:p>
    <w:p>
      <w:pPr>
        <w:widowControl w:val="0"/>
        <w:bidi w:val="0"/>
        <w:spacing w:before="0" w:beforeAutospacing="0" w:after="0" w:afterAutospacing="0"/>
        <w:ind w:left="20" w:right="6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раздела 6 Приказа от 29.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2.2016 № 74/114/пр указанная информация в Системе ГИС ЖКХ органом местного самоуправления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подлежит размещению:</w:t>
      </w:r>
    </w:p>
    <w:p>
      <w:pPr>
        <w:widowControl w:val="0"/>
        <w:bidi w:val="0"/>
        <w:spacing w:before="0" w:beforeAutospacing="0" w:after="0" w:afterAutospacing="0"/>
        <w:ind w:left="20" w:right="6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6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позднее 15 дней со дня официального опубликования муниципального правового акта, муниципального правового акта о внесении в него изменений;</w:t>
      </w:r>
    </w:p>
    <w:p>
      <w:pPr>
        <w:widowControl w:val="0"/>
        <w:bidi w:val="0"/>
        <w:spacing w:before="0" w:beforeAutospacing="0" w:after="0" w:afterAutospacing="0"/>
        <w:ind w:left="20" w:right="6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6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позднее 15 дней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со дня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подписания акта проверки готовности к отопительному сезону (периоду) муниципального образования;</w:t>
      </w:r>
    </w:p>
    <w:p>
      <w:pPr>
        <w:widowControl w:val="0"/>
        <w:bidi w:val="0"/>
        <w:spacing w:before="0" w:beforeAutospacing="0" w:after="0" w:afterAutospacing="0"/>
        <w:ind w:left="40" w:right="6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6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позднее 15 дней со дня выдачи паспорта проверки готовности к отопитель</w:t>
      </w:r>
      <w:r>
        <w:rPr>
          <w:rFonts w:ascii="Times New Roman" w:eastAsia="Times New Roman" w:hAnsi="Times New Roman" w:cs="Times New Roman"/>
          <w:sz w:val="24"/>
          <w:rtl w:val="0"/>
        </w:rPr>
        <w:t>ному сезону (периоду) муниципаль</w:t>
      </w:r>
      <w:r>
        <w:rPr>
          <w:rFonts w:ascii="Times New Roman" w:eastAsia="Times New Roman" w:hAnsi="Times New Roman" w:cs="Times New Roman"/>
          <w:sz w:val="24"/>
          <w:rtl w:val="0"/>
        </w:rPr>
        <w:t>ного образования.</w:t>
      </w:r>
    </w:p>
    <w:p>
      <w:pPr>
        <w:widowControl w:val="0"/>
        <w:bidi w:val="0"/>
        <w:spacing w:before="0" w:beforeAutospacing="0" w:after="0" w:afterAutospacing="0"/>
        <w:ind w:left="40" w:right="6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администрацией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района Республики Крым, в нарушение требований ст. 6 Федерального закона от 21.07.2014 № 209-ФЗ, раздела 6 Приказа от 29.02.2016 № 74/114/пр соответствующая информация о подготовке объектов жилищно-коммунального хозяйства к сезонной эксплуатации, о готовности к отопительному сезону и о его прохождении не размещена.</w:t>
      </w:r>
    </w:p>
    <w:p>
      <w:pPr>
        <w:widowControl w:val="0"/>
        <w:bidi w:val="0"/>
        <w:spacing w:before="0" w:beforeAutospacing="0" w:after="0" w:afterAutospacing="0"/>
        <w:ind w:left="40" w:right="6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09.10.2020 администрацией Сакского района вынесено постановление №470 «О начале отопительного сезона 2020-2021 годов в Сакском районе Республики Крым». Указанное постановление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29.10.2020г. </w:t>
      </w:r>
      <w:r>
        <w:rPr>
          <w:rFonts w:ascii="Times New Roman" w:eastAsia="Times New Roman" w:hAnsi="Times New Roman" w:cs="Times New Roman"/>
          <w:sz w:val="24"/>
          <w:rtl w:val="0"/>
        </w:rPr>
        <w:t>опубликовано на официальном сайте муниципального образования Сакский район.</w:t>
      </w:r>
    </w:p>
    <w:p>
      <w:pPr>
        <w:widowControl w:val="0"/>
        <w:bidi w:val="0"/>
        <w:spacing w:before="0" w:beforeAutospacing="0" w:after="0" w:afterAutospacing="0"/>
        <w:ind w:left="4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постановлением администрации Сакского района от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09.10.2020г.</w:t>
      </w:r>
    </w:p>
    <w:p>
      <w:pPr>
        <w:widowControl w:val="0"/>
        <w:bidi w:val="0"/>
        <w:spacing w:before="0" w:beforeAutospacing="0" w:after="0" w:afterAutospacing="0"/>
        <w:ind w:left="40" w:right="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№ 470 отопительный сезон на территории Сакского района начат с 15.10.2020.</w:t>
      </w:r>
    </w:p>
    <w:p>
      <w:pPr>
        <w:widowControl w:val="0"/>
        <w:bidi w:val="0"/>
        <w:spacing w:before="0" w:beforeAutospacing="0" w:after="0" w:afterAutospacing="0"/>
        <w:ind w:left="40" w:right="6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официальном сайте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системы в информационно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телекоммуникац</w:t>
      </w:r>
      <w:r>
        <w:rPr>
          <w:rFonts w:ascii="Times New Roman" w:eastAsia="Times New Roman" w:hAnsi="Times New Roman" w:cs="Times New Roman"/>
          <w:sz w:val="24"/>
          <w:rtl w:val="0"/>
        </w:rPr>
        <w:t>ионной сети «Интернет»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-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www.dom.gosuslugi.ru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по состоянию на 26.11.2020, 01.12.2020 информация о готовности к отопительному сезону администрации Сакского района отсутствует.</w:t>
      </w:r>
    </w:p>
    <w:p>
      <w:pPr>
        <w:widowControl w:val="0"/>
        <w:bidi w:val="0"/>
        <w:spacing w:before="0" w:beforeAutospacing="0" w:after="0" w:afterAutospacing="0"/>
        <w:ind w:left="40" w:right="6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Ответственным лицом администрации Сакского района за внесение информации в систему ГИС ЖКХ, является начальник отдела жилищного фонда инженерной инфраструктуры 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транспорта управления жилищно-</w:t>
      </w:r>
      <w:r>
        <w:rPr>
          <w:rFonts w:ascii="Times New Roman" w:eastAsia="Times New Roman" w:hAnsi="Times New Roman" w:cs="Times New Roman"/>
          <w:sz w:val="24"/>
          <w:rtl w:val="0"/>
        </w:rPr>
        <w:t>коммунального хозяйства и муниципального имущества администрации Леоненко Евгений Витальевич.</w:t>
      </w:r>
    </w:p>
    <w:p>
      <w:pPr>
        <w:widowControl w:val="0"/>
        <w:bidi w:val="0"/>
        <w:spacing w:before="0" w:beforeAutospacing="0" w:after="0" w:afterAutospacing="0"/>
        <w:ind w:left="40" w:right="6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2 ст. 13.19.2 Ко АП РФ - неразмещение информации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соответствии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 законодательством Российской Федерации в государственной информационной системе жилищно-коммунального хозяйства или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установленных законодательством Российской Федерации </w:t>
      </w:r>
      <w:r>
        <w:rPr>
          <w:rFonts w:ascii="Times New Roman" w:eastAsia="Times New Roman" w:hAnsi="Times New Roman" w:cs="Times New Roman"/>
          <w:sz w:val="24"/>
          <w:rtl w:val="0"/>
        </w:rPr>
        <w:t>порядка</w:t>
      </w:r>
      <w:r>
        <w:rPr>
          <w:rFonts w:ascii="Constantia" w:eastAsia="Constantia" w:hAnsi="Constantia" w:cs="Constantia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способов и (или) сроков размещения информации, либо размещение </w:t>
      </w:r>
      <w:r>
        <w:rPr>
          <w:rFonts w:ascii="Times New Roman" w:eastAsia="Times New Roman" w:hAnsi="Times New Roman" w:cs="Times New Roman"/>
          <w:sz w:val="24"/>
          <w:rtl w:val="0"/>
        </w:rPr>
        <w:t>информации</w:t>
      </w:r>
      <w:r>
        <w:rPr>
          <w:rFonts w:ascii="Constantia" w:eastAsia="Constantia" w:hAnsi="Constantia" w:cs="Constantia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в полном объеме, либо размещение недостоверной </w:t>
      </w:r>
      <w:r>
        <w:rPr>
          <w:rFonts w:ascii="Times New Roman" w:eastAsia="Times New Roman" w:hAnsi="Times New Roman" w:cs="Times New Roman"/>
          <w:sz w:val="24"/>
          <w:rtl w:val="0"/>
        </w:rPr>
        <w:t>информации</w:t>
      </w:r>
      <w:r>
        <w:rPr>
          <w:rFonts w:ascii="Constantia" w:eastAsia="Constantia" w:hAnsi="Constantia" w:cs="Constantia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органами местного самоуправления, лицами, осуществляющими </w:t>
      </w:r>
      <w:r>
        <w:rPr>
          <w:rFonts w:ascii="Times New Roman" w:eastAsia="Times New Roman" w:hAnsi="Times New Roman" w:cs="Times New Roman"/>
          <w:sz w:val="24"/>
          <w:rtl w:val="0"/>
        </w:rPr>
        <w:t>поставки</w:t>
      </w:r>
      <w:r>
        <w:rPr>
          <w:rFonts w:ascii="Constantia" w:eastAsia="Constantia" w:hAnsi="Constantia" w:cs="Constantia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ресурсов, необходимых для предоста</w:t>
      </w:r>
      <w:r>
        <w:rPr>
          <w:rFonts w:ascii="Times New Roman" w:eastAsia="Times New Roman" w:hAnsi="Times New Roman" w:cs="Times New Roman"/>
          <w:sz w:val="24"/>
          <w:rtl w:val="0"/>
        </w:rPr>
        <w:t>вления коммунальных услуг, пред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оставляющими коммунальные услуги и (или) осуществляющими деятельность по управлению многоквартирными домами, иными </w:t>
      </w:r>
      <w:r>
        <w:rPr>
          <w:rFonts w:ascii="Times New Roman" w:eastAsia="Times New Roman" w:hAnsi="Times New Roman" w:cs="Times New Roman"/>
          <w:sz w:val="24"/>
          <w:rtl w:val="0"/>
        </w:rPr>
        <w:t>организациями</w:t>
      </w:r>
      <w:r>
        <w:rPr>
          <w:rFonts w:ascii="Constantia" w:eastAsia="Constantia" w:hAnsi="Constantia" w:cs="Constantia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которые </w:t>
      </w:r>
      <w:r>
        <w:rPr>
          <w:rFonts w:ascii="Times New Roman" w:eastAsia="Times New Roman" w:hAnsi="Times New Roman" w:cs="Times New Roman"/>
          <w:sz w:val="24"/>
          <w:rtl w:val="0"/>
        </w:rPr>
        <w:t>обязаны</w:t>
      </w:r>
      <w:r>
        <w:rPr>
          <w:rFonts w:ascii="Constantia" w:eastAsia="Constantia" w:hAnsi="Constantia" w:cs="Constantia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соответствии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 нормативными правовыми </w:t>
      </w:r>
      <w:r>
        <w:rPr>
          <w:rFonts w:ascii="Times New Roman" w:eastAsia="Times New Roman" w:hAnsi="Times New Roman" w:cs="Times New Roman"/>
          <w:sz w:val="24"/>
          <w:rtl w:val="0"/>
        </w:rPr>
        <w:t>актами</w:t>
      </w:r>
      <w:r>
        <w:rPr>
          <w:rFonts w:ascii="Constantia" w:eastAsia="Constantia" w:hAnsi="Constantia" w:cs="Constantia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</w:t>
      </w:r>
      <w:r>
        <w:rPr>
          <w:rFonts w:ascii="Constantia" w:eastAsia="Constantia" w:hAnsi="Constantia" w:cs="Constantia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размешать информацию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государственной </w:t>
      </w:r>
      <w:r>
        <w:rPr>
          <w:rFonts w:ascii="Times New Roman" w:eastAsia="Times New Roman" w:hAnsi="Times New Roman" w:cs="Times New Roman"/>
          <w:sz w:val="24"/>
          <w:rtl w:val="0"/>
        </w:rPr>
        <w:t>информационной системе жилищно-коммунального хозяйства влечет предупреждение или наложение штрафа на должностных лиц в размере от пяти до десяти тысяч рублей.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так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их </w:t>
      </w:r>
      <w:r>
        <w:rPr>
          <w:rFonts w:ascii="Times New Roman" w:eastAsia="Times New Roman" w:hAnsi="Times New Roman" w:cs="Times New Roman"/>
          <w:sz w:val="24"/>
          <w:rtl w:val="0"/>
        </w:rPr>
        <w:t>обстоятельствах, Леоненко Е.В.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совершил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предусмотренное </w:t>
      </w:r>
      <w:hyperlink r:id="rId4" w:anchor="/document/12125267/entry/131922" w:history="1"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13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19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со ст. 3.1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няется в целях предупреждения совершения новых правонарушений как самим прав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ративной ответственности, и учитывается отсутствие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смягчающи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отягчающих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вину </w:t>
      </w:r>
      <w:r>
        <w:rPr>
          <w:rFonts w:ascii="Times New Roman" w:eastAsia="Times New Roman" w:hAnsi="Times New Roman" w:cs="Times New Roman"/>
          <w:sz w:val="24"/>
          <w:rtl w:val="0"/>
        </w:rPr>
        <w:t>обстоятельств.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Учитывая отсутствие отягчающих вину обстоятельств,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считает возможным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Леоненко Е.В.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>предупреждения</w:t>
      </w:r>
      <w:r>
        <w:rPr>
          <w:rFonts w:ascii="Times New Roman" w:eastAsia="Times New Roman" w:hAnsi="Times New Roman" w:cs="Times New Roman"/>
          <w:sz w:val="24"/>
          <w:rtl w:val="0"/>
        </w:rPr>
        <w:t>, считая данное наказание достаточным для предупреждения совершения 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вых правонарушений.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вышеизложенного, руководствуясь </w:t>
      </w:r>
      <w:hyperlink r:id="rId4" w:anchor="/document/12125267/entry/29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ст.ст. 29.1-29.10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РФ, суд, -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начальника отдела жилищного фонда инженерной инфраструктуры и транспорта управления жилищно-коммунального хозяйства и муниципального имущества администрации Сакского района Леоненко Евгения Витальевича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</w:t>
      </w:r>
      <w:r>
        <w:rPr>
          <w:rFonts w:ascii="Times New Roman" w:eastAsia="Times New Roman" w:hAnsi="Times New Roman" w:cs="Times New Roman"/>
          <w:sz w:val="24"/>
          <w:rtl w:val="0"/>
        </w:rPr>
        <w:t>изнать виновным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</w:t>
      </w:r>
      <w:hyperlink r:id="rId4" w:anchor="/document/12125267/entry/131922" w:history="1"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13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19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</w:hyperlink>
      <w:r>
        <w:rPr>
          <w:rFonts w:ascii="Times New Roman" w:eastAsia="Times New Roman" w:hAnsi="Times New Roman" w:cs="Times New Roman"/>
          <w:i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Кодекса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Российской Федерации об</w:t>
      </w:r>
      <w:r>
        <w:rPr>
          <w:rFonts w:ascii="Times New Roman" w:eastAsia="Times New Roman" w:hAnsi="Times New Roman" w:cs="Times New Roman"/>
          <w:i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i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rtl w:val="0"/>
        </w:rPr>
        <w:t>, и назначить ему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наказание в виде предупреждения.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dom.gosuslugi.ru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