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/201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30 января 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 участием Меджитовой Г.С.-А.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административном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Меджитовой Гульсум Сеит-Асановны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Уз.ССР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гражданки Российской Федерации, </w:t>
      </w:r>
      <w:r>
        <w:rPr>
          <w:rFonts w:ascii="Times New Roman" w:eastAsia="Times New Roman" w:hAnsi="Times New Roman" w:cs="Times New Roman"/>
          <w:sz w:val="24"/>
          <w:rtl w:val="0"/>
        </w:rPr>
        <w:t>индив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дуального предпринимателя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зарегистрированной и проживающей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372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26</w:t>
      </w:r>
      <w:r>
        <w:rPr>
          <w:rFonts w:ascii="Times New Roman" w:eastAsia="Times New Roman" w:hAnsi="Times New Roman" w:cs="Times New Roman"/>
          <w:sz w:val="24"/>
          <w:rtl w:val="0"/>
        </w:rPr>
        <w:t>.12</w:t>
      </w:r>
      <w:r>
        <w:rPr>
          <w:rFonts w:ascii="Times New Roman" w:eastAsia="Times New Roman" w:hAnsi="Times New Roman" w:cs="Times New Roman"/>
          <w:sz w:val="24"/>
          <w:rtl w:val="0"/>
        </w:rPr>
        <w:t>.2018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12.10.2018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 проверке соблюдения страхователями сроков представления ежемеся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ной отче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ности по форме СЗВ-М в программно-техническом комплексе ПФР выявлено, что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индивидуальный предприниматель Меджитова Г.С-А. </w:t>
      </w:r>
      <w:r>
        <w:rPr>
          <w:rFonts w:ascii="Times New Roman" w:eastAsia="Times New Roman" w:hAnsi="Times New Roman" w:cs="Times New Roman"/>
          <w:sz w:val="24"/>
          <w:rtl w:val="0"/>
        </w:rPr>
        <w:t>не представила в установле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ный законодательством срок отчет СЗВ-М за август 2018 года на всех застрахованных лиц, который должен был быть предоставлен не позднее 17.09.2018 (поскольку 15, 16 число пришлось на выходной день). </w:t>
      </w:r>
      <w:r>
        <w:rPr>
          <w:rFonts w:ascii="Times New Roman" w:eastAsia="Times New Roman" w:hAnsi="Times New Roman" w:cs="Times New Roman"/>
          <w:sz w:val="24"/>
          <w:rtl w:val="0"/>
        </w:rPr>
        <w:t>11.10.2018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индивидуальный предприниматель Меджитова Г.С-А. </w:t>
      </w:r>
      <w:r>
        <w:rPr>
          <w:rFonts w:ascii="Times New Roman" w:eastAsia="Times New Roman" w:hAnsi="Times New Roman" w:cs="Times New Roman"/>
          <w:sz w:val="24"/>
          <w:rtl w:val="0"/>
        </w:rPr>
        <w:t>предоставил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сведения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СЗВ-М по форме «</w:t>
      </w:r>
      <w:r>
        <w:rPr>
          <w:rFonts w:ascii="Times New Roman" w:eastAsia="Times New Roman" w:hAnsi="Times New Roman" w:cs="Times New Roman"/>
          <w:sz w:val="24"/>
          <w:rtl w:val="0"/>
        </w:rPr>
        <w:t>дополняющая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за </w:t>
      </w:r>
      <w:r>
        <w:rPr>
          <w:rFonts w:ascii="Times New Roman" w:eastAsia="Times New Roman" w:hAnsi="Times New Roman" w:cs="Times New Roman"/>
          <w:sz w:val="24"/>
          <w:rtl w:val="0"/>
        </w:rPr>
        <w:t>август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на </w:t>
      </w:r>
      <w:r>
        <w:rPr>
          <w:rFonts w:ascii="Times New Roman" w:eastAsia="Times New Roman" w:hAnsi="Times New Roman" w:cs="Times New Roman"/>
          <w:sz w:val="24"/>
          <w:rtl w:val="0"/>
        </w:rPr>
        <w:t>одно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ое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после законодательно установленного срока.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судебном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Меджитова Г.С-А. вину признала, раскаялась.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Выслушав Меджитову Г.С-А., и</w:t>
      </w:r>
      <w:r>
        <w:rPr>
          <w:rFonts w:ascii="Times New Roman" w:eastAsia="Times New Roman" w:hAnsi="Times New Roman" w:cs="Times New Roman"/>
          <w:sz w:val="24"/>
          <w:rtl w:val="0"/>
        </w:rPr>
        <w:t>сследовав материалы дела, суд пришел к выводу о наличии в дейс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виях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Меджитовой Г.С-А. </w:t>
      </w:r>
      <w:r>
        <w:rPr>
          <w:rFonts w:ascii="Times New Roman" w:eastAsia="Times New Roman" w:hAnsi="Times New Roman" w:cs="Times New Roman"/>
          <w:sz w:val="24"/>
          <w:rtl w:val="0"/>
        </w:rPr>
        <w:t>состава правонарушения, предусмотренного ст. 15.33.2 КоАП РФ, исходя из сл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дующего.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"http://sudact.ru/law/koap/razdel-ii/glava-15/statia-15.33.2/?marker=fdoctlaw"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15.33.2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КоАП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тановленный законодательством Российской Федерации об индивидуальном (персон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фицированном) учете в системе обязательного пенсионного страхования срок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 (персонифицированного) учета в системе обязательного пе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сионного страхования, а равно представление таких сведений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сонифицированного) учета сведений о гражданах, на которых распр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страняется действие законодательства Российской Федерации об обязательном пенс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онном страховании, лицах, имеющих право на получение государственной социальной помощи, лицах, имеющих право на дополнительные меры государственной поддержки в соответствии с Федеральным законом от 29 декабря 2006 года N 256-ФЗ "О допо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нительных мерах государственной по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держки семей, имеющих детей" (далее - лица, имеющие право на дополнительные меры государственной поддержки), а также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ляет о каждом работающем у него застрахованном лице (включая лиц, заключивших догов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тельного права на произведения науки, литературы, искусства, издательские лицензионные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воры, лицензионные договоры о предоставлении права использования 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изведения науки, литературы, искусства, в том числе договоры о передаче полномочий по 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нию правами, заключенные с организацией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правами на ко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лективной основе) следующие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дения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фамилию, имя и отчество;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ного лица).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что в ходе проверки соблюдения законодательства о 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вых взносах и иных нормативных правовых актов, проведенной </w:t>
      </w:r>
      <w:r>
        <w:rPr>
          <w:rFonts w:ascii="Times New Roman" w:eastAsia="Times New Roman" w:hAnsi="Times New Roman" w:cs="Times New Roman"/>
          <w:sz w:val="24"/>
          <w:rtl w:val="0"/>
        </w:rPr>
        <w:t>12.10.2018</w:t>
      </w:r>
      <w:r>
        <w:rPr>
          <w:rFonts w:ascii="Times New Roman" w:eastAsia="Times New Roman" w:hAnsi="Times New Roman" w:cs="Times New Roman"/>
          <w:sz w:val="24"/>
          <w:rtl w:val="0"/>
        </w:rPr>
        <w:t>, уст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новлено, </w:t>
      </w:r>
      <w:r>
        <w:rPr>
          <w:rFonts w:ascii="Times New Roman" w:eastAsia="Times New Roman" w:hAnsi="Times New Roman" w:cs="Times New Roman"/>
          <w:sz w:val="24"/>
          <w:rtl w:val="0"/>
        </w:rPr>
        <w:t>что индивидуальный предприниматель Меджитова Г.С-А. не представила в установле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ный законодательством срок отчет СЗВ-М за август 2018 года на всех застрахованных лиц, который должен был быть предоставлен не позднее 17.09.2018 (поскольку 15, 16 число пришлось на выходной день). 11.10.2018 индивидуальный предприниматель Меджитова Г.С-А. предоставила сведения СЗВ-М по форме «дополняющая» за август 2018 года на одно застрахова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ное лицо после законодательно установленного срока.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Меджитовой Г.С-А.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>72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26.12.2018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"http://sudact.ru/law/koap/razdel-iv/glava-28/statia-28.2/?marker=fdoctlaw"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28.2 К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о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, сведениями о застрахованных лицах, извещением о доставке,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протоколом 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верки,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>пис</w:t>
      </w:r>
      <w:r>
        <w:rPr>
          <w:rFonts w:ascii="Times New Roman" w:eastAsia="Times New Roman" w:hAnsi="Times New Roman" w:cs="Times New Roman"/>
          <w:sz w:val="24"/>
          <w:rtl w:val="0"/>
        </w:rPr>
        <w:t>кой из ЕГРЮЛ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тивной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ности, и учитывается смягчающее вину обстоятельство – раскаяние в содеянном, а также отсутствие отягчающих ответственность обсто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тельств.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Учитывая наличие смягчающего и отсутствие отягчающих вину обстоятельств, суд считает возможным назначить Меджитовой Г.С-А. наказание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размере 300 руб., предусмотренное санкцией данной статьи, считая да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ное наказание достаточным для предупреждения соверш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 новых правонарушений.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Меджитову Гульсум Сеит-Асановну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>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стративного правонарушения, предусмотренного ст. 15.33.2 Кодекса Российской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нак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зание в виде штрафа в сумме 300 руб. (триста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 получатель – УФК по Республике Крым (Отделение ПФР по РК); ИНН 7706808265; КПП 910201001; счет 40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810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335 1000 10001; банк получателя: Отделение по РК Центрального банка РФ; БИК 043510001; ОКТМО 35721000; УИН – 0; КБК 392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100 6 6000 140. В назначении платежа указать «Штраф за административное правонарушение», наименование территориальн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органа ПФР, № и дата документа (протокола).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