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15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04 февраля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Кривошеиной Ольги Владимировны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гражданки Российской Федерации, занимающей должность председателя правления жилищно-строительного кооператива № 15 (ЖСК № 15,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328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04.12.2019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23.10.2019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сведений о застрахованных лицах отчет</w:t>
      </w:r>
      <w:r>
        <w:rPr>
          <w:rFonts w:ascii="Times New Roman" w:eastAsia="Times New Roman" w:hAnsi="Times New Roman" w:cs="Times New Roman"/>
          <w:sz w:val="24"/>
          <w:rtl w:val="0"/>
        </w:rPr>
        <w:t>а СЗВ-М было выявл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что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ЖСК № 15 представила сведения по форме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«исходная» за </w:t>
      </w:r>
      <w:r>
        <w:rPr>
          <w:rFonts w:ascii="Times New Roman" w:eastAsia="Times New Roman" w:hAnsi="Times New Roman" w:cs="Times New Roman"/>
          <w:sz w:val="24"/>
          <w:rtl w:val="0"/>
        </w:rPr>
        <w:t>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 на двух застрахованных лиц после законодательно установленного срока, а именно 11.04.2019.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ч.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ЖСК № 15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должна была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15.10.2019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Плетельщик же представил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«исходная» </w:t>
      </w:r>
      <w:r>
        <w:rPr>
          <w:rFonts w:ascii="Times New Roman" w:eastAsia="Times New Roman" w:hAnsi="Times New Roman" w:cs="Times New Roman"/>
          <w:sz w:val="24"/>
          <w:rtl w:val="0"/>
        </w:rPr>
        <w:t>22.10</w:t>
      </w:r>
      <w:r>
        <w:rPr>
          <w:rFonts w:ascii="Times New Roman" w:eastAsia="Times New Roman" w:hAnsi="Times New Roman" w:cs="Times New Roman"/>
          <w:sz w:val="24"/>
          <w:rtl w:val="0"/>
        </w:rPr>
        <w:t>.2019 в отношении двух застрахованных лиц.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 Кривошеина О.В. не явилась, о дне и времени слушания 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ла извещалась надлежащим образом – повесткой от </w:t>
      </w:r>
      <w:r>
        <w:rPr>
          <w:rFonts w:ascii="Times New Roman" w:eastAsia="Times New Roman" w:hAnsi="Times New Roman" w:cs="Times New Roman"/>
          <w:sz w:val="24"/>
          <w:rtl w:val="0"/>
        </w:rPr>
        <w:t>15.01.2020</w:t>
      </w:r>
      <w:r>
        <w:rPr>
          <w:rFonts w:ascii="Times New Roman" w:eastAsia="Times New Roman" w:hAnsi="Times New Roman" w:cs="Times New Roman"/>
          <w:sz w:val="24"/>
          <w:rtl w:val="0"/>
        </w:rPr>
        <w:t>, конверт с которой во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вратился в судебный участок с отметкой «истек срок хранения», причины неявки суду не соо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щила.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реть дело об административном правонарушении в отсутствие Кривошеиной О.В.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Исследовав материалы дела, суд пришел к выводу о наличии в действиях Крив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шеиной О.В. состава правонарушения, предусмотренного ст. 15.33.2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23.10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, установл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нарушение ч.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ЖСК № 15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предоставила в установленный срок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се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года. Отчетность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года, должна была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.2019. Плетельщик же представил сведения СЗВ-М </w:t>
      </w:r>
      <w:r>
        <w:rPr>
          <w:rFonts w:ascii="Times New Roman" w:eastAsia="Times New Roman" w:hAnsi="Times New Roman" w:cs="Times New Roman"/>
          <w:sz w:val="24"/>
          <w:rtl w:val="0"/>
        </w:rPr>
        <w:t>«и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ходная» </w:t>
      </w:r>
      <w:r>
        <w:rPr>
          <w:rFonts w:ascii="Times New Roman" w:eastAsia="Times New Roman" w:hAnsi="Times New Roman" w:cs="Times New Roman"/>
          <w:sz w:val="24"/>
          <w:rtl w:val="0"/>
        </w:rPr>
        <w:t>22.10</w:t>
      </w:r>
      <w:r>
        <w:rPr>
          <w:rFonts w:ascii="Times New Roman" w:eastAsia="Times New Roman" w:hAnsi="Times New Roman" w:cs="Times New Roman"/>
          <w:sz w:val="24"/>
          <w:rtl w:val="0"/>
        </w:rPr>
        <w:t>.2019 в отношении двух застрахованных лиц.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Кривошеиной О.В.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328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04.12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Кривошеину Ольгу Владимировну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виновной 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ей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0332 140.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