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sz w:val="25"/>
          <w:rtl w:val="0"/>
        </w:rPr>
        <w:t>Дело № 5-7</w:t>
      </w:r>
      <w:r>
        <w:rPr>
          <w:sz w:val="25"/>
          <w:rtl w:val="0"/>
        </w:rPr>
        <w:t>0</w:t>
      </w:r>
      <w:r>
        <w:rPr>
          <w:sz w:val="25"/>
          <w:rtl w:val="0"/>
        </w:rPr>
        <w:t>-</w:t>
      </w:r>
      <w:r>
        <w:rPr>
          <w:sz w:val="25"/>
          <w:rtl w:val="0"/>
        </w:rPr>
        <w:t>21</w:t>
      </w:r>
      <w:r>
        <w:rPr>
          <w:sz w:val="25"/>
          <w:rtl w:val="0"/>
        </w:rPr>
        <w:t>/20</w:t>
      </w:r>
      <w:r>
        <w:rPr>
          <w:sz w:val="25"/>
          <w:rtl w:val="0"/>
        </w:rPr>
        <w:t>22</w:t>
      </w:r>
      <w:r>
        <w:rPr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sz w:val="25"/>
          <w:rtl w:val="0"/>
        </w:rPr>
        <w:t>П</w:t>
      </w:r>
      <w:r>
        <w:rPr>
          <w:sz w:val="25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sz w:val="25"/>
          <w:rtl w:val="0"/>
        </w:rPr>
        <w:t>дата</w:t>
      </w:r>
      <w:r>
        <w:rPr>
          <w:sz w:val="25"/>
          <w:rtl w:val="0"/>
        </w:rPr>
        <w:t xml:space="preserve">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sz w:val="25"/>
          <w:rtl w:val="0"/>
        </w:rPr>
        <w:t xml:space="preserve">рассмотрев материалы дела об административном правонарушении, поступившие из Межрайонной ИФНС России № 6 по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 xml:space="preserve"> </w:t>
      </w:r>
      <w:r>
        <w:rPr>
          <w:spacing w:val="-4"/>
          <w:sz w:val="25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pacing w:val="-4"/>
          <w:sz w:val="25"/>
          <w:rtl w:val="0"/>
        </w:rPr>
        <w:t>наименование организации</w:t>
      </w:r>
      <w:r>
        <w:rPr>
          <w:spacing w:val="-4"/>
          <w:sz w:val="25"/>
          <w:rtl w:val="0"/>
        </w:rPr>
        <w:t xml:space="preserve">, ОГРН 1149102114754, ИНН </w:t>
      </w:r>
      <w:r>
        <w:rPr>
          <w:spacing w:val="-4"/>
          <w:sz w:val="25"/>
          <w:rtl w:val="0"/>
        </w:rPr>
        <w:t>телефон</w:t>
      </w:r>
      <w:r>
        <w:rPr>
          <w:sz w:val="25"/>
          <w:rtl w:val="0"/>
        </w:rPr>
        <w:t>,</w:t>
      </w:r>
      <w:r>
        <w:rPr>
          <w:sz w:val="25"/>
          <w:rtl w:val="0"/>
        </w:rPr>
        <w:t xml:space="preserve"> КПП </w:t>
      </w:r>
      <w:r>
        <w:rPr>
          <w:sz w:val="25"/>
          <w:rtl w:val="0"/>
        </w:rPr>
        <w:t>телефон</w:t>
      </w:r>
      <w:r>
        <w:rPr>
          <w:sz w:val="25"/>
          <w:rtl w:val="0"/>
        </w:rPr>
        <w:t xml:space="preserve">, </w:t>
      </w:r>
      <w:r>
        <w:rPr>
          <w:sz w:val="25"/>
          <w:rtl w:val="0"/>
        </w:rPr>
        <w:t>расположенного</w:t>
      </w:r>
      <w:r>
        <w:rPr>
          <w:sz w:val="25"/>
          <w:rtl w:val="0"/>
        </w:rPr>
        <w:t xml:space="preserve"> </w:t>
      </w:r>
      <w:r>
        <w:rPr>
          <w:sz w:val="25"/>
          <w:rtl w:val="0"/>
        </w:rPr>
        <w:t xml:space="preserve">по адресу: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>, привлекаемо</w:t>
      </w:r>
      <w:r>
        <w:rPr>
          <w:sz w:val="25"/>
          <w:rtl w:val="0"/>
        </w:rPr>
        <w:t>го</w:t>
      </w:r>
      <w:r>
        <w:rPr>
          <w:sz w:val="25"/>
          <w:rtl w:val="0"/>
        </w:rPr>
        <w:t xml:space="preserve"> к административной ответственности по ст. 1</w:t>
      </w:r>
      <w:r>
        <w:rPr>
          <w:sz w:val="25"/>
          <w:rtl w:val="0"/>
        </w:rPr>
        <w:t>9</w:t>
      </w:r>
      <w:r>
        <w:rPr>
          <w:sz w:val="25"/>
          <w:rtl w:val="0"/>
        </w:rPr>
        <w:t>.</w:t>
      </w:r>
      <w:r>
        <w:rPr>
          <w:sz w:val="25"/>
          <w:rtl w:val="0"/>
        </w:rPr>
        <w:t>4</w:t>
      </w:r>
      <w:r>
        <w:rPr>
          <w:sz w:val="25"/>
          <w:rtl w:val="0"/>
        </w:rPr>
        <w:t xml:space="preserve"> </w:t>
      </w:r>
      <w:r>
        <w:rPr>
          <w:sz w:val="25"/>
          <w:rtl w:val="0"/>
        </w:rPr>
        <w:t xml:space="preserve">ч.1 </w:t>
      </w:r>
      <w:r>
        <w:rPr>
          <w:sz w:val="25"/>
          <w:rtl w:val="0"/>
        </w:rPr>
        <w:t>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sz w:val="25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 w:line="274" w:lineRule="atLeast"/>
        <w:ind w:left="0" w:right="0" w:firstLine="760"/>
        <w:jc w:val="both"/>
        <w:rPr>
          <w:rtl w:val="0"/>
        </w:rPr>
      </w:pPr>
      <w:r>
        <w:rPr>
          <w:sz w:val="25"/>
          <w:rtl w:val="0"/>
        </w:rPr>
        <w:t xml:space="preserve">В отношении </w:t>
      </w:r>
      <w:r>
        <w:rPr>
          <w:sz w:val="25"/>
          <w:rtl w:val="0"/>
        </w:rPr>
        <w:t xml:space="preserve">юридического лица - </w:t>
      </w:r>
      <w:r>
        <w:rPr>
          <w:sz w:val="25"/>
          <w:rtl w:val="0"/>
        </w:rPr>
        <w:t>наименование организации</w:t>
      </w:r>
      <w:r>
        <w:rPr>
          <w:sz w:val="25"/>
          <w:rtl w:val="0"/>
        </w:rPr>
        <w:t xml:space="preserve">, расположенного </w:t>
      </w:r>
      <w:r>
        <w:rPr>
          <w:sz w:val="25"/>
          <w:rtl w:val="0"/>
        </w:rPr>
        <w:t xml:space="preserve">по адресу: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 xml:space="preserve">, </w:t>
      </w:r>
      <w:r>
        <w:rPr>
          <w:sz w:val="25"/>
          <w:rtl w:val="0"/>
        </w:rPr>
        <w:t>дата</w:t>
      </w:r>
      <w:r>
        <w:rPr>
          <w:sz w:val="25"/>
          <w:rtl w:val="0"/>
        </w:rPr>
        <w:t xml:space="preserve"> составлен протокол об административном правонарушении за нарушение</w:t>
      </w:r>
      <w:r>
        <w:rPr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законодательства о налогах и сборах, в части непредставления в установленный 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 93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срок представление документов и информации, </w:t>
      </w:r>
      <w:r>
        <w:rPr>
          <w:rFonts w:ascii="Times New Roman" w:eastAsia="Times New Roman" w:hAnsi="Times New Roman" w:cs="Times New Roman"/>
          <w:sz w:val="25"/>
          <w:rtl w:val="0"/>
        </w:rPr>
        <w:t>истребуемых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проведении итоговой проверки для всестороннего, полного и объективного выяснения обстоятельств дела о </w:t>
      </w:r>
      <w:r>
        <w:rPr>
          <w:rFonts w:ascii="Times New Roman" w:eastAsia="Times New Roman" w:hAnsi="Times New Roman" w:cs="Times New Roman"/>
          <w:sz w:val="25"/>
          <w:rtl w:val="0"/>
        </w:rPr>
        <w:t>валю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тном регулировании и валютном контроле в </w:t>
      </w:r>
      <w:r>
        <w:rPr>
          <w:rFonts w:ascii="Times New Roman" w:eastAsia="Times New Roman" w:hAnsi="Times New Roman" w:cs="Times New Roman"/>
          <w:sz w:val="25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9 ч.1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173-ФЗ (ред.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"О валютном регулировании и валютном контроле" (с изм. и доп., вступ. в силу с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74" w:lineRule="atLeast"/>
        <w:ind w:left="0" w:right="0" w:firstLine="7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Истребование необходимых документов и информации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16-18/15125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правлено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заказным письмом с (идентификационный номер </w:t>
      </w:r>
      <w:r>
        <w:rPr>
          <w:rFonts w:ascii="Times New Roman" w:eastAsia="Times New Roman" w:hAnsi="Times New Roman" w:cs="Times New Roman"/>
          <w:sz w:val="25"/>
          <w:rtl w:val="0"/>
        </w:rPr>
        <w:t>VIN-код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простым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уведомлением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вручено лично адресатом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Документы, которые были истребованы в ходе налоговой проверки, представляются в течение 7 (семи) рабочих дней с момента получения настоящего истребования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истребуемые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документы в </w:t>
      </w:r>
      <w:r>
        <w:rPr>
          <w:sz w:val="25"/>
          <w:rtl w:val="0"/>
        </w:rPr>
        <w:t xml:space="preserve">Межрайонной ИФНС России № 6 по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 xml:space="preserve"> по сроку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поступили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sz w:val="25"/>
          <w:rtl w:val="0"/>
        </w:rPr>
        <w:t xml:space="preserve"> за что предусмотрена ответственность по ст. 1</w:t>
      </w:r>
      <w:r>
        <w:rPr>
          <w:sz w:val="25"/>
          <w:rtl w:val="0"/>
        </w:rPr>
        <w:t>9</w:t>
      </w:r>
      <w:r>
        <w:rPr>
          <w:sz w:val="25"/>
          <w:rtl w:val="0"/>
        </w:rPr>
        <w:t>.</w:t>
      </w:r>
      <w:r>
        <w:rPr>
          <w:sz w:val="25"/>
          <w:rtl w:val="0"/>
        </w:rPr>
        <w:t>4 ч.1</w:t>
      </w:r>
      <w:r>
        <w:rPr>
          <w:sz w:val="25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явился,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ходатайств об отложении дела не поступило, в материалах дела имеется </w:t>
      </w:r>
      <w:r>
        <w:rPr>
          <w:rFonts w:ascii="Times New Roman" w:eastAsia="Times New Roman" w:hAnsi="Times New Roman" w:cs="Times New Roman"/>
          <w:sz w:val="25"/>
          <w:rtl w:val="0"/>
        </w:rPr>
        <w:t>уведомление о вручении почтового отправления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является надлежащим извещением.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изучив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>оценив собранные по делу доказательства, суд приходит к выводу, что факт правонарушения и вин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выпиской из ЕГРЮЛ;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требования об истребовании документов и информации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квитанцией о приеме электронного документа;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составленн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м в соответствии с требованиями ст. 28.2 КоАП РФ, надлежащим должностным лицом, в пределах компетенции и являющимся юридически допустимым доказательством, согласно котором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проявил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неповиновение законному распоряжению, требованию </w:t>
      </w:r>
      <w:r>
        <w:rPr>
          <w:rFonts w:ascii="Times New Roman" w:eastAsia="Times New Roman" w:hAnsi="Times New Roman" w:cs="Times New Roman"/>
          <w:sz w:val="25"/>
          <w:rtl w:val="0"/>
        </w:rPr>
        <w:t>должностного лица органа, осуществляющего государственный надзор (контроль), муниципальный контроль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материалы дела об административном правонарушении, суд находит, что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отвественность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которое предусмотрена ч.1 ст. 19.4 КоАП РФ,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установлена 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правильно квалифицирован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19.4 КоАП РФ - неповиновение законному распоряжению или требованию должностного лица органа, осуществляющего государственный надзор (контроль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муниципальный контроль.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смягчающих либо отягчающих административную ответственность, по делу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финансовое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суд считает возможным назначить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руководствуясь ст. ст. 4.1, 29.9 и 29.10 КоАП РФ,-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spacing w:val="-4"/>
          <w:sz w:val="25"/>
          <w:rtl w:val="0"/>
        </w:rPr>
        <w:t>наименование организации</w:t>
      </w:r>
      <w:r>
        <w:rPr>
          <w:spacing w:val="-4"/>
          <w:sz w:val="25"/>
          <w:rtl w:val="0"/>
        </w:rPr>
        <w:t xml:space="preserve">, ОГРН 1149102114754, ИНН </w:t>
      </w:r>
      <w:r>
        <w:rPr>
          <w:spacing w:val="-4"/>
          <w:sz w:val="25"/>
          <w:rtl w:val="0"/>
        </w:rPr>
        <w:t>телефон</w:t>
      </w:r>
      <w:r>
        <w:rPr>
          <w:sz w:val="25"/>
          <w:rtl w:val="0"/>
        </w:rPr>
        <w:t xml:space="preserve">, КПП </w:t>
      </w:r>
      <w:r>
        <w:rPr>
          <w:sz w:val="25"/>
          <w:rtl w:val="0"/>
        </w:rPr>
        <w:t>телефон</w:t>
      </w:r>
      <w:r>
        <w:rPr>
          <w:sz w:val="25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5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правонарушения, предусмотренного ч. 1 ст. 19.4 КоАП РФ и назначить наказание в виде предупреждения.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sz w:val="25"/>
          <w:rtl w:val="0"/>
        </w:rPr>
        <w:t>Постановление может быть обжаловано в а</w:t>
      </w:r>
      <w:r>
        <w:rPr>
          <w:sz w:val="25"/>
          <w:rtl w:val="0"/>
        </w:rPr>
        <w:t xml:space="preserve">пелляционном порядке в течение десяти суток в </w:t>
      </w:r>
      <w:r>
        <w:rPr>
          <w:sz w:val="25"/>
          <w:rtl w:val="0"/>
        </w:rPr>
        <w:t>Сакский</w:t>
      </w:r>
      <w:r>
        <w:rPr>
          <w:sz w:val="25"/>
          <w:rtl w:val="0"/>
        </w:rPr>
        <w:t xml:space="preserve"> районный суд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>, через судебный участок № 7</w:t>
      </w:r>
      <w:r>
        <w:rPr>
          <w:sz w:val="25"/>
          <w:rtl w:val="0"/>
        </w:rPr>
        <w:t>0</w:t>
      </w:r>
      <w:r>
        <w:rPr>
          <w:sz w:val="25"/>
          <w:rtl w:val="0"/>
        </w:rPr>
        <w:t xml:space="preserve"> Сакского судебного района (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 xml:space="preserve"> и городской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 xml:space="preserve">) </w:t>
      </w:r>
      <w:r>
        <w:rPr>
          <w:sz w:val="25"/>
          <w:rtl w:val="0"/>
        </w:rPr>
        <w:t>адрес</w:t>
      </w:r>
      <w:r>
        <w:rPr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sz w:val="25"/>
          <w:rtl w:val="0"/>
        </w:rPr>
        <w:t>Мировой судья</w:t>
      </w:r>
      <w:r>
        <w:rPr>
          <w:sz w:val="25"/>
          <w:rtl w:val="0"/>
        </w:rPr>
        <w:t xml:space="preserve"> </w:t>
      </w:r>
      <w:r>
        <w:rPr>
          <w:sz w:val="25"/>
          <w:rtl w:val="0"/>
        </w:rPr>
        <w:t>фио</w:t>
      </w:r>
      <w:r>
        <w:rPr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