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1,2 группы,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Тертышного, 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сначала не имел достаточных средств для его оплаты, а затем забыл о нем</w:t>
      </w:r>
      <w:r>
        <w:rPr>
          <w:rFonts w:ascii="Times New Roman" w:eastAsia="Times New Roman" w:hAnsi="Times New Roman" w:cs="Times New Roman"/>
          <w:sz w:val="28"/>
          <w:rtl w:val="0"/>
        </w:rPr>
        <w:t>. В содеянном раскаивается.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минимальное наказание, предусмотренное санкцией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 ссылаясь на то,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настоящее время, работая дома по хозяйству, повредил ногу и ему требуется медицинская помощь. В судебное заседание пришел на костылях.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115595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копей постановления об административном правонарушении 188</w:t>
      </w:r>
      <w:r>
        <w:rPr>
          <w:rFonts w:ascii="Times New Roman" w:eastAsia="Times New Roman" w:hAnsi="Times New Roman" w:cs="Times New Roman"/>
          <w:sz w:val="28"/>
          <w:rtl w:val="0"/>
        </w:rPr>
        <w:t>80391222040268636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и вступившего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>ст. 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 неоплаченный штраф, назначенный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20.20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суд учитывает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иное наказание, помимо штрафа, будет для него в настоящее время чрезмерно обременительным и неисполнимым, поскольку в настоящее время он повредил ногу, передвигается на костылях.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 смягчающих ответственность и принимая во внимание характер совершенного правонарушения, личность виновного и его имущественное положение,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учетом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считает возможным назначить ему более мягкое наказание в пределах санкции ч. 1 ст. 20.25 КоАП РФ, а именно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охраняемые законом общественные отношения были нарушены вследствие небрежного отношения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знал о штрафе, однако не предпринял все зависящие от него меры для исполнения своей обязанности, </w:t>
      </w:r>
      <w:r>
        <w:rPr>
          <w:rFonts w:ascii="Times New Roman" w:eastAsia="Times New Roman" w:hAnsi="Times New Roman" w:cs="Times New Roman"/>
          <w:sz w:val="28"/>
          <w:rtl w:val="0"/>
        </w:rPr>
        <w:t>и не оплатил штраф до настоящего времени,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не считает возможным ограничиться устным замечанием. Также не имеется оснований для замены штрафа предупреждением,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привлекался к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 и правонарушение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не может считаться совершенным впервые.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8"/>
          <w:rtl w:val="0"/>
        </w:rPr>
        <w:t>0242320169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